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B0" w:rsidRPr="007B7087" w:rsidRDefault="00A7129F" w:rsidP="00A837B0">
      <w:pPr>
        <w:jc w:val="center"/>
        <w:rPr>
          <w:rFonts w:ascii="Times New Roman" w:hAnsi="Times New Roman"/>
          <w:b/>
          <w:sz w:val="28"/>
        </w:rPr>
      </w:pPr>
      <w:r>
        <w:rPr>
          <w:rFonts w:ascii="Times New Roman" w:hAnsi="Times New Roman"/>
          <w:b/>
          <w:sz w:val="28"/>
        </w:rPr>
        <w:t xml:space="preserve">In the </w:t>
      </w:r>
      <w:r w:rsidRPr="003D1CC5">
        <w:rPr>
          <w:rFonts w:ascii="Times New Roman" w:hAnsi="Times New Roman"/>
          <w:b/>
          <w:sz w:val="28"/>
        </w:rPr>
        <w:t>Dreadnought’s</w:t>
      </w:r>
      <w:r>
        <w:rPr>
          <w:rFonts w:ascii="Times New Roman" w:hAnsi="Times New Roman"/>
          <w:b/>
          <w:i/>
          <w:sz w:val="28"/>
        </w:rPr>
        <w:t xml:space="preserve"> </w:t>
      </w:r>
      <w:r>
        <w:rPr>
          <w:rFonts w:ascii="Times New Roman" w:hAnsi="Times New Roman"/>
          <w:b/>
          <w:sz w:val="28"/>
        </w:rPr>
        <w:t xml:space="preserve">Shadow </w:t>
      </w:r>
    </w:p>
    <w:p w:rsidR="00A837B0" w:rsidRPr="007B7087" w:rsidRDefault="00927861" w:rsidP="00A837B0">
      <w:pPr>
        <w:jc w:val="center"/>
        <w:rPr>
          <w:rFonts w:ascii="Times New Roman" w:hAnsi="Times New Roman"/>
          <w:b/>
          <w:i/>
          <w:sz w:val="16"/>
        </w:rPr>
      </w:pPr>
      <w:r>
        <w:rPr>
          <w:rFonts w:ascii="Times New Roman" w:hAnsi="Times New Roman"/>
          <w:b/>
          <w:i/>
        </w:rPr>
        <w:t>Comparing</w:t>
      </w:r>
      <w:r w:rsidR="00A837B0" w:rsidRPr="007B7087">
        <w:rPr>
          <w:rFonts w:ascii="Times New Roman" w:hAnsi="Times New Roman"/>
          <w:b/>
          <w:i/>
        </w:rPr>
        <w:t xml:space="preserve"> </w:t>
      </w:r>
      <w:r w:rsidR="00535C53">
        <w:rPr>
          <w:rFonts w:ascii="Times New Roman" w:hAnsi="Times New Roman"/>
          <w:b/>
          <w:i/>
        </w:rPr>
        <w:t xml:space="preserve">China’s </w:t>
      </w:r>
      <w:r w:rsidR="00492294">
        <w:rPr>
          <w:rFonts w:ascii="Times New Roman" w:hAnsi="Times New Roman"/>
          <w:b/>
          <w:i/>
        </w:rPr>
        <w:t>Rise</w:t>
      </w:r>
      <w:r w:rsidR="00983101" w:rsidRPr="007B7087">
        <w:rPr>
          <w:rFonts w:ascii="Times New Roman" w:hAnsi="Times New Roman"/>
          <w:b/>
          <w:i/>
        </w:rPr>
        <w:t xml:space="preserve"> with the Anglo-German Naval Arms Race</w:t>
      </w:r>
    </w:p>
    <w:p w:rsidR="008F0A46" w:rsidRPr="007B7087" w:rsidRDefault="008F0A46">
      <w:pPr>
        <w:rPr>
          <w:rFonts w:ascii="Times New Roman" w:hAnsi="Times New Roman"/>
        </w:rPr>
      </w:pPr>
    </w:p>
    <w:p w:rsidR="008F0A46" w:rsidRPr="007B7087" w:rsidRDefault="008F0A46" w:rsidP="008F0A46">
      <w:pPr>
        <w:jc w:val="center"/>
        <w:rPr>
          <w:rFonts w:ascii="Times New Roman" w:hAnsi="Times New Roman"/>
          <w:color w:val="000000"/>
          <w:sz w:val="16"/>
        </w:rPr>
      </w:pPr>
      <w:r w:rsidRPr="007B7087">
        <w:rPr>
          <w:rFonts w:ascii="Times New Roman" w:hAnsi="Times New Roman"/>
          <w:color w:val="000000"/>
          <w:sz w:val="20"/>
        </w:rPr>
        <w:t>"</w:t>
      </w:r>
      <w:r w:rsidR="009A3F70" w:rsidRPr="007B7087">
        <w:rPr>
          <w:rFonts w:ascii="Times New Roman" w:hAnsi="Times New Roman"/>
          <w:color w:val="000000"/>
          <w:sz w:val="20"/>
        </w:rPr>
        <w:t>Then there awoke in me the wish to build ships of my own like these someday, and when I was grown up to possess as fine a navy as the English</w:t>
      </w:r>
      <w:r w:rsidRPr="007B7087">
        <w:rPr>
          <w:rFonts w:ascii="Times New Roman" w:hAnsi="Times New Roman"/>
          <w:color w:val="000000"/>
          <w:sz w:val="20"/>
        </w:rPr>
        <w:t xml:space="preserve">." </w:t>
      </w:r>
      <w:r w:rsidR="009A3F70" w:rsidRPr="007B7087">
        <w:rPr>
          <w:rFonts w:ascii="Times New Roman" w:hAnsi="Times New Roman"/>
          <w:b/>
          <w:color w:val="000000"/>
          <w:sz w:val="20"/>
        </w:rPr>
        <w:t>Kaiser Wilhelm II</w:t>
      </w:r>
      <w:r w:rsidRPr="007B7087">
        <w:rPr>
          <w:rFonts w:ascii="Times New Roman" w:hAnsi="Times New Roman"/>
          <w:color w:val="000000"/>
          <w:sz w:val="20"/>
        </w:rPr>
        <w:t xml:space="preserve">, </w:t>
      </w:r>
      <w:r w:rsidR="009A3F70" w:rsidRPr="007B7087">
        <w:rPr>
          <w:rFonts w:ascii="Times New Roman" w:hAnsi="Times New Roman"/>
          <w:color w:val="000000"/>
          <w:sz w:val="20"/>
        </w:rPr>
        <w:t>June 1904</w:t>
      </w:r>
      <w:r w:rsidRPr="007B7087">
        <w:rPr>
          <w:rStyle w:val="FootnoteCharacters"/>
          <w:rFonts w:ascii="Times New Roman" w:hAnsi="Times New Roman"/>
          <w:color w:val="000000"/>
          <w:sz w:val="20"/>
        </w:rPr>
        <w:t xml:space="preserve"> </w:t>
      </w:r>
      <w:r w:rsidRPr="007B7087">
        <w:rPr>
          <w:rStyle w:val="FootnoteCharacters"/>
          <w:rFonts w:ascii="Times New Roman" w:hAnsi="Times New Roman"/>
          <w:color w:val="000000"/>
          <w:sz w:val="20"/>
        </w:rPr>
        <w:footnoteReference w:id="-1"/>
      </w:r>
    </w:p>
    <w:p w:rsidR="00822216" w:rsidRPr="007B7087" w:rsidRDefault="00822216">
      <w:pPr>
        <w:rPr>
          <w:rFonts w:ascii="Times New Roman" w:hAnsi="Times New Roman"/>
        </w:rPr>
      </w:pPr>
    </w:p>
    <w:p w:rsidR="00822216" w:rsidRPr="007B7087" w:rsidRDefault="00822216" w:rsidP="00822216">
      <w:pPr>
        <w:jc w:val="center"/>
        <w:rPr>
          <w:rFonts w:ascii="Times New Roman" w:hAnsi="Times New Roman"/>
          <w:color w:val="000000"/>
          <w:sz w:val="16"/>
        </w:rPr>
      </w:pPr>
      <w:r w:rsidRPr="007B7087">
        <w:rPr>
          <w:rFonts w:ascii="Times New Roman" w:hAnsi="Times New Roman"/>
          <w:color w:val="000000"/>
          <w:sz w:val="20"/>
        </w:rPr>
        <w:t>"</w:t>
      </w:r>
      <w:r w:rsidR="0030752E" w:rsidRPr="007B7087">
        <w:rPr>
          <w:rFonts w:ascii="Times New Roman" w:hAnsi="Times New Roman"/>
          <w:color w:val="000000"/>
          <w:sz w:val="20"/>
        </w:rPr>
        <w:t>Today it is our turn to speak and their turn to listen</w:t>
      </w:r>
      <w:r w:rsidRPr="007B7087">
        <w:rPr>
          <w:rFonts w:ascii="Times New Roman" w:hAnsi="Times New Roman"/>
          <w:color w:val="000000"/>
          <w:sz w:val="20"/>
        </w:rPr>
        <w:t xml:space="preserve">." </w:t>
      </w:r>
      <w:r w:rsidR="0030752E" w:rsidRPr="007B7087">
        <w:rPr>
          <w:rFonts w:ascii="Times New Roman" w:hAnsi="Times New Roman"/>
          <w:b/>
          <w:color w:val="000000"/>
          <w:sz w:val="20"/>
        </w:rPr>
        <w:t>Chinese Diplomat</w:t>
      </w:r>
      <w:r w:rsidR="00555B1E" w:rsidRPr="007B7087">
        <w:rPr>
          <w:rFonts w:ascii="Times New Roman" w:hAnsi="Times New Roman"/>
          <w:b/>
          <w:color w:val="000000"/>
          <w:sz w:val="20"/>
        </w:rPr>
        <w:t xml:space="preserve"> Ling Qing</w:t>
      </w:r>
      <w:r w:rsidRPr="007B7087">
        <w:rPr>
          <w:rFonts w:ascii="Times New Roman" w:hAnsi="Times New Roman"/>
          <w:color w:val="000000"/>
          <w:sz w:val="20"/>
        </w:rPr>
        <w:t>, 1</w:t>
      </w:r>
      <w:r w:rsidR="00555B1E" w:rsidRPr="007B7087">
        <w:rPr>
          <w:rFonts w:ascii="Times New Roman" w:hAnsi="Times New Roman"/>
          <w:color w:val="000000"/>
          <w:sz w:val="20"/>
        </w:rPr>
        <w:t>985</w:t>
      </w:r>
      <w:r w:rsidRPr="007B7087">
        <w:rPr>
          <w:rStyle w:val="FootnoteCharacters"/>
          <w:rFonts w:ascii="Times New Roman" w:hAnsi="Times New Roman"/>
          <w:color w:val="000000"/>
          <w:sz w:val="20"/>
        </w:rPr>
        <w:t xml:space="preserve"> </w:t>
      </w:r>
      <w:r w:rsidRPr="007B7087">
        <w:rPr>
          <w:rStyle w:val="FootnoteCharacters"/>
          <w:rFonts w:ascii="Times New Roman" w:hAnsi="Times New Roman"/>
          <w:color w:val="000000"/>
          <w:sz w:val="20"/>
        </w:rPr>
        <w:footnoteReference w:id="0"/>
      </w:r>
    </w:p>
    <w:p w:rsidR="00983101" w:rsidRPr="00F75474" w:rsidRDefault="00983101">
      <w:pPr>
        <w:rPr>
          <w:rFonts w:ascii="Times New Roman" w:hAnsi="Times New Roman"/>
        </w:rPr>
      </w:pPr>
    </w:p>
    <w:p w:rsidR="00AF06C6" w:rsidRPr="007B7087" w:rsidRDefault="004D25EC">
      <w:pPr>
        <w:rPr>
          <w:rFonts w:ascii="Times New Roman" w:hAnsi="Times New Roman"/>
        </w:rPr>
      </w:pPr>
      <w:r w:rsidRPr="007B7087">
        <w:rPr>
          <w:rFonts w:ascii="Times New Roman" w:hAnsi="Times New Roman"/>
        </w:rPr>
        <w:tab/>
        <w:t xml:space="preserve">“I christen you </w:t>
      </w:r>
      <w:r w:rsidRPr="007B7087">
        <w:rPr>
          <w:rFonts w:ascii="Times New Roman" w:hAnsi="Times New Roman"/>
          <w:i/>
        </w:rPr>
        <w:t>Dreadnought</w:t>
      </w:r>
      <w:r w:rsidRPr="007B7087">
        <w:rPr>
          <w:rFonts w:ascii="Times New Roman" w:hAnsi="Times New Roman"/>
        </w:rPr>
        <w:t xml:space="preserve">.”  With that declaration and a </w:t>
      </w:r>
      <w:r w:rsidR="00E04209" w:rsidRPr="007B7087">
        <w:rPr>
          <w:rFonts w:ascii="Times New Roman" w:hAnsi="Times New Roman"/>
        </w:rPr>
        <w:t xml:space="preserve">shattered </w:t>
      </w:r>
      <w:r w:rsidRPr="007B7087">
        <w:rPr>
          <w:rFonts w:ascii="Times New Roman" w:hAnsi="Times New Roman"/>
        </w:rPr>
        <w:t>bottle of Australian wine, King Edward</w:t>
      </w:r>
      <w:r w:rsidR="00256002" w:rsidRPr="007B7087">
        <w:rPr>
          <w:rFonts w:ascii="Times New Roman" w:hAnsi="Times New Roman"/>
        </w:rPr>
        <w:t xml:space="preserve"> of Britain</w:t>
      </w:r>
      <w:r w:rsidRPr="007B7087">
        <w:rPr>
          <w:rFonts w:ascii="Times New Roman" w:hAnsi="Times New Roman"/>
        </w:rPr>
        <w:t xml:space="preserve"> </w:t>
      </w:r>
      <w:r w:rsidR="00B01FF1" w:rsidRPr="007B7087">
        <w:rPr>
          <w:rFonts w:ascii="Times New Roman" w:hAnsi="Times New Roman"/>
        </w:rPr>
        <w:t xml:space="preserve">let slip the last </w:t>
      </w:r>
      <w:r w:rsidR="0089409B">
        <w:rPr>
          <w:rFonts w:ascii="Times New Roman" w:hAnsi="Times New Roman"/>
        </w:rPr>
        <w:t xml:space="preserve">dry dock </w:t>
      </w:r>
      <w:r w:rsidR="00B01FF1" w:rsidRPr="007B7087">
        <w:rPr>
          <w:rFonts w:ascii="Times New Roman" w:hAnsi="Times New Roman"/>
        </w:rPr>
        <w:t>mooring</w:t>
      </w:r>
      <w:r w:rsidRPr="007B7087">
        <w:rPr>
          <w:rFonts w:ascii="Times New Roman" w:hAnsi="Times New Roman"/>
        </w:rPr>
        <w:t xml:space="preserve"> </w:t>
      </w:r>
      <w:r w:rsidR="0089409B">
        <w:rPr>
          <w:rFonts w:ascii="Times New Roman" w:hAnsi="Times New Roman"/>
        </w:rPr>
        <w:t>of a magnificent new vessel</w:t>
      </w:r>
      <w:r w:rsidRPr="007B7087">
        <w:rPr>
          <w:rFonts w:ascii="Times New Roman" w:hAnsi="Times New Roman"/>
        </w:rPr>
        <w:t>.</w:t>
      </w:r>
      <w:r w:rsidRPr="007B7087">
        <w:rPr>
          <w:rStyle w:val="FootnoteReference"/>
          <w:rFonts w:ascii="Times New Roman" w:hAnsi="Times New Roman"/>
        </w:rPr>
        <w:footnoteReference w:id="1"/>
      </w:r>
      <w:r w:rsidR="00256002" w:rsidRPr="007B7087">
        <w:rPr>
          <w:rFonts w:ascii="Times New Roman" w:hAnsi="Times New Roman"/>
        </w:rPr>
        <w:t xml:space="preserve">  The 18,000-ton, 527 foot, </w:t>
      </w:r>
      <w:r w:rsidR="00492294">
        <w:rPr>
          <w:rFonts w:ascii="Times New Roman" w:hAnsi="Times New Roman"/>
        </w:rPr>
        <w:t xml:space="preserve">steam turbine-powered, </w:t>
      </w:r>
      <w:r w:rsidR="00256002" w:rsidRPr="007B7087">
        <w:rPr>
          <w:rFonts w:ascii="Times New Roman" w:hAnsi="Times New Roman"/>
        </w:rPr>
        <w:t>a</w:t>
      </w:r>
      <w:r w:rsidR="004A6AE0">
        <w:rPr>
          <w:rFonts w:ascii="Times New Roman" w:hAnsi="Times New Roman"/>
        </w:rPr>
        <w:t>ll-big-gun battleship then slid</w:t>
      </w:r>
      <w:r w:rsidR="00256002" w:rsidRPr="007B7087">
        <w:rPr>
          <w:rFonts w:ascii="Times New Roman" w:hAnsi="Times New Roman"/>
        </w:rPr>
        <w:t xml:space="preserve"> down the ramp and into the waters of Portsmouth</w:t>
      </w:r>
      <w:r w:rsidR="00B01FF1" w:rsidRPr="007B7087">
        <w:rPr>
          <w:rFonts w:ascii="Times New Roman" w:hAnsi="Times New Roman"/>
        </w:rPr>
        <w:t xml:space="preserve"> </w:t>
      </w:r>
      <w:proofErr w:type="spellStart"/>
      <w:r w:rsidR="00B01FF1" w:rsidRPr="007B7087">
        <w:rPr>
          <w:rFonts w:ascii="Times New Roman" w:hAnsi="Times New Roman"/>
        </w:rPr>
        <w:t>harbour</w:t>
      </w:r>
      <w:proofErr w:type="spellEnd"/>
      <w:r w:rsidR="00B01FF1" w:rsidRPr="007B7087">
        <w:rPr>
          <w:rFonts w:ascii="Times New Roman" w:hAnsi="Times New Roman"/>
        </w:rPr>
        <w:t xml:space="preserve">, her hulking lines already the pride of the Royal Navy.  The </w:t>
      </w:r>
      <w:r w:rsidR="00B01FF1" w:rsidRPr="007B7087">
        <w:rPr>
          <w:rFonts w:ascii="Times New Roman" w:hAnsi="Times New Roman"/>
          <w:i/>
        </w:rPr>
        <w:t>Dreadnought</w:t>
      </w:r>
      <w:r w:rsidR="00B01FF1" w:rsidRPr="007B7087">
        <w:rPr>
          <w:rFonts w:ascii="Times New Roman" w:hAnsi="Times New Roman"/>
        </w:rPr>
        <w:t xml:space="preserve"> was a marvel of engineering, so revolutionary in design that she </w:t>
      </w:r>
      <w:r w:rsidR="00AF06C6" w:rsidRPr="007B7087">
        <w:rPr>
          <w:rFonts w:ascii="Times New Roman" w:hAnsi="Times New Roman"/>
        </w:rPr>
        <w:t xml:space="preserve">immediately </w:t>
      </w:r>
      <w:r w:rsidR="00B01FF1" w:rsidRPr="007B7087">
        <w:rPr>
          <w:rFonts w:ascii="Times New Roman" w:hAnsi="Times New Roman"/>
        </w:rPr>
        <w:t>consigned all of her contemporaries to</w:t>
      </w:r>
      <w:r w:rsidR="00AF06C6" w:rsidRPr="007B7087">
        <w:rPr>
          <w:rFonts w:ascii="Times New Roman" w:hAnsi="Times New Roman"/>
        </w:rPr>
        <w:t xml:space="preserve"> </w:t>
      </w:r>
      <w:r w:rsidR="00A87A1F" w:rsidRPr="007B7087">
        <w:rPr>
          <w:rFonts w:ascii="Times New Roman" w:hAnsi="Times New Roman"/>
        </w:rPr>
        <w:t>obsolescence.  T</w:t>
      </w:r>
      <w:r w:rsidR="00B01FF1" w:rsidRPr="007B7087">
        <w:rPr>
          <w:rFonts w:ascii="Times New Roman" w:hAnsi="Times New Roman"/>
        </w:rPr>
        <w:t>he ship also served as a symbol</w:t>
      </w:r>
      <w:r w:rsidR="0089409B">
        <w:rPr>
          <w:rFonts w:ascii="Times New Roman" w:hAnsi="Times New Roman"/>
        </w:rPr>
        <w:t>.  She was built as the consequence</w:t>
      </w:r>
      <w:r w:rsidR="00B01FF1" w:rsidRPr="007B7087">
        <w:rPr>
          <w:rFonts w:ascii="Times New Roman" w:hAnsi="Times New Roman"/>
        </w:rPr>
        <w:t xml:space="preserve"> </w:t>
      </w:r>
      <w:r w:rsidR="0089409B">
        <w:rPr>
          <w:rFonts w:ascii="Times New Roman" w:hAnsi="Times New Roman"/>
        </w:rPr>
        <w:t>of an</w:t>
      </w:r>
      <w:r w:rsidR="00B01FF1" w:rsidRPr="007B7087">
        <w:rPr>
          <w:rFonts w:ascii="Times New Roman" w:hAnsi="Times New Roman"/>
        </w:rPr>
        <w:t xml:space="preserve"> intense rivalry</w:t>
      </w:r>
      <w:r w:rsidR="0089409B">
        <w:rPr>
          <w:rFonts w:ascii="Times New Roman" w:hAnsi="Times New Roman"/>
        </w:rPr>
        <w:t>, one</w:t>
      </w:r>
      <w:r w:rsidR="00B01FF1" w:rsidRPr="007B7087">
        <w:rPr>
          <w:rFonts w:ascii="Times New Roman" w:hAnsi="Times New Roman"/>
        </w:rPr>
        <w:t xml:space="preserve"> that had </w:t>
      </w:r>
      <w:r w:rsidR="00A87A1F" w:rsidRPr="007B7087">
        <w:rPr>
          <w:rFonts w:ascii="Times New Roman" w:hAnsi="Times New Roman"/>
        </w:rPr>
        <w:t>broken out between two</w:t>
      </w:r>
      <w:r w:rsidR="00B01FF1" w:rsidRPr="007B7087">
        <w:rPr>
          <w:rFonts w:ascii="Times New Roman" w:hAnsi="Times New Roman"/>
        </w:rPr>
        <w:t xml:space="preserve"> nations who seemed </w:t>
      </w:r>
      <w:r w:rsidR="00AF06C6" w:rsidRPr="007B7087">
        <w:rPr>
          <w:rFonts w:ascii="Times New Roman" w:hAnsi="Times New Roman"/>
        </w:rPr>
        <w:t xml:space="preserve">destined </w:t>
      </w:r>
      <w:r w:rsidR="00146EEA" w:rsidRPr="007B7087">
        <w:rPr>
          <w:rFonts w:ascii="Times New Roman" w:hAnsi="Times New Roman"/>
        </w:rPr>
        <w:t xml:space="preserve">more </w:t>
      </w:r>
      <w:r w:rsidR="00AF06C6" w:rsidRPr="007B7087">
        <w:rPr>
          <w:rFonts w:ascii="Times New Roman" w:hAnsi="Times New Roman"/>
        </w:rPr>
        <w:t>towards friendship than enmity.  Indeed, l</w:t>
      </w:r>
      <w:r w:rsidR="00B01FF1" w:rsidRPr="007B7087">
        <w:rPr>
          <w:rFonts w:ascii="Times New Roman" w:hAnsi="Times New Roman"/>
        </w:rPr>
        <w:t>ongstanding</w:t>
      </w:r>
      <w:r w:rsidR="00256002" w:rsidRPr="007B7087">
        <w:rPr>
          <w:rFonts w:ascii="Times New Roman" w:hAnsi="Times New Roman"/>
        </w:rPr>
        <w:t xml:space="preserve"> </w:t>
      </w:r>
      <w:r w:rsidR="00B01FF1" w:rsidRPr="007B7087">
        <w:rPr>
          <w:rFonts w:ascii="Times New Roman" w:hAnsi="Times New Roman"/>
        </w:rPr>
        <w:t xml:space="preserve">historical, </w:t>
      </w:r>
      <w:r w:rsidR="00256002" w:rsidRPr="007B7087">
        <w:rPr>
          <w:rFonts w:ascii="Times New Roman" w:hAnsi="Times New Roman"/>
        </w:rPr>
        <w:t>economic</w:t>
      </w:r>
      <w:r w:rsidR="00B01FF1" w:rsidRPr="007B7087">
        <w:rPr>
          <w:rFonts w:ascii="Times New Roman" w:hAnsi="Times New Roman"/>
        </w:rPr>
        <w:t>, and political</w:t>
      </w:r>
      <w:r w:rsidR="00256002" w:rsidRPr="007B7087">
        <w:rPr>
          <w:rFonts w:ascii="Times New Roman" w:hAnsi="Times New Roman"/>
        </w:rPr>
        <w:t xml:space="preserve"> ties</w:t>
      </w:r>
      <w:r w:rsidR="00B01FF1" w:rsidRPr="007B7087">
        <w:rPr>
          <w:rFonts w:ascii="Times New Roman" w:hAnsi="Times New Roman"/>
        </w:rPr>
        <w:t xml:space="preserve"> </w:t>
      </w:r>
      <w:r w:rsidR="00AF06C6" w:rsidRPr="007B7087">
        <w:rPr>
          <w:rFonts w:ascii="Times New Roman" w:hAnsi="Times New Roman"/>
        </w:rPr>
        <w:t>could</w:t>
      </w:r>
      <w:r w:rsidR="00B01FF1" w:rsidRPr="007B7087">
        <w:rPr>
          <w:rFonts w:ascii="Times New Roman" w:hAnsi="Times New Roman"/>
        </w:rPr>
        <w:t xml:space="preserve"> have </w:t>
      </w:r>
      <w:r w:rsidR="00AF06C6" w:rsidRPr="007B7087">
        <w:rPr>
          <w:rFonts w:ascii="Times New Roman" w:hAnsi="Times New Roman"/>
        </w:rPr>
        <w:t>been expected to keep</w:t>
      </w:r>
      <w:r w:rsidR="00B01FF1" w:rsidRPr="007B7087">
        <w:rPr>
          <w:rFonts w:ascii="Times New Roman" w:hAnsi="Times New Roman"/>
        </w:rPr>
        <w:t xml:space="preserve"> Britain and Germany as</w:t>
      </w:r>
      <w:r w:rsidR="00AF06C6" w:rsidRPr="007B7087">
        <w:rPr>
          <w:rFonts w:ascii="Times New Roman" w:hAnsi="Times New Roman"/>
        </w:rPr>
        <w:t xml:space="preserve"> allies.  The</w:t>
      </w:r>
      <w:r w:rsidR="0089409B">
        <w:rPr>
          <w:rFonts w:ascii="Times New Roman" w:hAnsi="Times New Roman"/>
        </w:rPr>
        <w:t>ir</w:t>
      </w:r>
      <w:r w:rsidR="00AF06C6" w:rsidRPr="007B7087">
        <w:rPr>
          <w:rFonts w:ascii="Times New Roman" w:hAnsi="Times New Roman"/>
        </w:rPr>
        <w:t xml:space="preserve"> Royal houses, for example, were tied by common blood;</w:t>
      </w:r>
      <w:r w:rsidR="00B01FF1" w:rsidRPr="007B7087">
        <w:rPr>
          <w:rFonts w:ascii="Times New Roman" w:hAnsi="Times New Roman"/>
        </w:rPr>
        <w:t xml:space="preserve"> Kaiser Wilhelm II </w:t>
      </w:r>
      <w:r w:rsidR="00AF06C6" w:rsidRPr="007B7087">
        <w:rPr>
          <w:rFonts w:ascii="Times New Roman" w:hAnsi="Times New Roman"/>
        </w:rPr>
        <w:t xml:space="preserve">was one of </w:t>
      </w:r>
      <w:r w:rsidR="00B01FF1" w:rsidRPr="007B7087">
        <w:rPr>
          <w:rFonts w:ascii="Times New Roman" w:hAnsi="Times New Roman"/>
        </w:rPr>
        <w:t>Queen Victoria</w:t>
      </w:r>
      <w:r w:rsidR="00AF06C6" w:rsidRPr="007B7087">
        <w:rPr>
          <w:rFonts w:ascii="Times New Roman" w:hAnsi="Times New Roman"/>
        </w:rPr>
        <w:t>’s many grandchildren.  Yet as the 20</w:t>
      </w:r>
      <w:r w:rsidR="00AF06C6" w:rsidRPr="007B7087">
        <w:rPr>
          <w:rFonts w:ascii="Times New Roman" w:hAnsi="Times New Roman"/>
          <w:vertAlign w:val="superscript"/>
        </w:rPr>
        <w:t>th</w:t>
      </w:r>
      <w:r w:rsidR="00AF06C6" w:rsidRPr="007B7087">
        <w:rPr>
          <w:rFonts w:ascii="Times New Roman" w:hAnsi="Times New Roman"/>
        </w:rPr>
        <w:t xml:space="preserve"> century progressed, tensions between the two nations rose</w:t>
      </w:r>
      <w:r w:rsidR="00146EEA">
        <w:rPr>
          <w:rFonts w:ascii="Times New Roman" w:hAnsi="Times New Roman"/>
        </w:rPr>
        <w:t xml:space="preserve"> sharply</w:t>
      </w:r>
      <w:r w:rsidR="00AF06C6" w:rsidRPr="007B7087">
        <w:rPr>
          <w:rFonts w:ascii="Times New Roman" w:hAnsi="Times New Roman"/>
        </w:rPr>
        <w:t xml:space="preserve">.  </w:t>
      </w:r>
      <w:r w:rsidR="00355AC0">
        <w:rPr>
          <w:rFonts w:ascii="Times New Roman" w:hAnsi="Times New Roman"/>
        </w:rPr>
        <w:t>Germany’s leap from</w:t>
      </w:r>
      <w:r w:rsidR="00C22AEA" w:rsidRPr="007B7087">
        <w:rPr>
          <w:rFonts w:ascii="Times New Roman" w:hAnsi="Times New Roman"/>
        </w:rPr>
        <w:t xml:space="preserve"> also-ran to fully-industrialized </w:t>
      </w:r>
      <w:proofErr w:type="spellStart"/>
      <w:r w:rsidR="00C22AEA" w:rsidRPr="007B7087">
        <w:rPr>
          <w:rFonts w:ascii="Times New Roman" w:hAnsi="Times New Roman"/>
          <w:i/>
        </w:rPr>
        <w:t>Weltmacht</w:t>
      </w:r>
      <w:proofErr w:type="spellEnd"/>
      <w:r w:rsidR="00C22AEA" w:rsidRPr="007B7087">
        <w:rPr>
          <w:rFonts w:ascii="Times New Roman" w:hAnsi="Times New Roman"/>
        </w:rPr>
        <w:t xml:space="preserve">, or great power, deeply unhinged the state of European strategic affairs.  </w:t>
      </w:r>
      <w:r w:rsidR="00AF06C6" w:rsidRPr="007B7087">
        <w:rPr>
          <w:rFonts w:ascii="Times New Roman" w:hAnsi="Times New Roman"/>
        </w:rPr>
        <w:t xml:space="preserve">Many </w:t>
      </w:r>
      <w:r w:rsidR="00355AC0">
        <w:rPr>
          <w:rFonts w:ascii="Times New Roman" w:hAnsi="Times New Roman"/>
        </w:rPr>
        <w:t>Germans</w:t>
      </w:r>
      <w:r w:rsidR="00AF06C6" w:rsidRPr="007B7087">
        <w:rPr>
          <w:rFonts w:ascii="Times New Roman" w:hAnsi="Times New Roman"/>
        </w:rPr>
        <w:t xml:space="preserve"> chaffed under Britain’s privileged international position</w:t>
      </w:r>
      <w:r w:rsidR="00C22AEA" w:rsidRPr="007B7087">
        <w:rPr>
          <w:rFonts w:ascii="Times New Roman" w:hAnsi="Times New Roman"/>
        </w:rPr>
        <w:t xml:space="preserve">, feeling </w:t>
      </w:r>
      <w:r w:rsidR="00355AC0">
        <w:rPr>
          <w:rFonts w:ascii="Times New Roman" w:hAnsi="Times New Roman"/>
        </w:rPr>
        <w:t xml:space="preserve">Germany’s </w:t>
      </w:r>
      <w:r w:rsidR="00C22AEA" w:rsidRPr="007B7087">
        <w:rPr>
          <w:rFonts w:ascii="Times New Roman" w:hAnsi="Times New Roman"/>
        </w:rPr>
        <w:t>place in the</w:t>
      </w:r>
      <w:r w:rsidR="00E95C48">
        <w:rPr>
          <w:rFonts w:ascii="Times New Roman" w:hAnsi="Times New Roman"/>
        </w:rPr>
        <w:t xml:space="preserve"> world </w:t>
      </w:r>
      <w:r w:rsidR="001E271C">
        <w:rPr>
          <w:rFonts w:ascii="Times New Roman" w:hAnsi="Times New Roman"/>
        </w:rPr>
        <w:t>order</w:t>
      </w:r>
      <w:r w:rsidR="00E95C48">
        <w:rPr>
          <w:rFonts w:ascii="Times New Roman" w:hAnsi="Times New Roman"/>
        </w:rPr>
        <w:t xml:space="preserve"> </w:t>
      </w:r>
      <w:r w:rsidR="00ED63BE">
        <w:rPr>
          <w:rFonts w:ascii="Times New Roman" w:hAnsi="Times New Roman"/>
        </w:rPr>
        <w:t>poorly</w:t>
      </w:r>
      <w:r w:rsidR="00E95C48">
        <w:rPr>
          <w:rFonts w:ascii="Times New Roman" w:hAnsi="Times New Roman"/>
        </w:rPr>
        <w:t xml:space="preserve"> </w:t>
      </w:r>
      <w:r w:rsidR="001E271C">
        <w:rPr>
          <w:rFonts w:ascii="Times New Roman" w:hAnsi="Times New Roman"/>
        </w:rPr>
        <w:t>befitted</w:t>
      </w:r>
      <w:r w:rsidR="00C22AEA" w:rsidRPr="007B7087">
        <w:rPr>
          <w:rFonts w:ascii="Times New Roman" w:hAnsi="Times New Roman"/>
        </w:rPr>
        <w:t xml:space="preserve"> </w:t>
      </w:r>
      <w:r w:rsidR="00146EEA">
        <w:rPr>
          <w:rFonts w:ascii="Times New Roman" w:hAnsi="Times New Roman"/>
        </w:rPr>
        <w:t>her newfound economic stature</w:t>
      </w:r>
      <w:r w:rsidR="00E95C48">
        <w:rPr>
          <w:rFonts w:ascii="Times New Roman" w:hAnsi="Times New Roman"/>
        </w:rPr>
        <w:t>.  Meanwhile i</w:t>
      </w:r>
      <w:r w:rsidR="0096298A" w:rsidRPr="007B7087">
        <w:rPr>
          <w:rFonts w:ascii="Times New Roman" w:hAnsi="Times New Roman"/>
        </w:rPr>
        <w:t>n Britain,</w:t>
      </w:r>
      <w:r w:rsidR="00C22AEA" w:rsidRPr="007B7087">
        <w:rPr>
          <w:rFonts w:ascii="Times New Roman" w:hAnsi="Times New Roman"/>
        </w:rPr>
        <w:t xml:space="preserve"> few </w:t>
      </w:r>
      <w:r w:rsidR="00AF06C6" w:rsidRPr="007B7087">
        <w:rPr>
          <w:rFonts w:ascii="Times New Roman" w:hAnsi="Times New Roman"/>
        </w:rPr>
        <w:t>viewed f</w:t>
      </w:r>
      <w:r w:rsidR="00E95C48">
        <w:rPr>
          <w:rFonts w:ascii="Times New Roman" w:hAnsi="Times New Roman"/>
        </w:rPr>
        <w:t>ast-rising Germany as a welcome</w:t>
      </w:r>
      <w:r w:rsidR="00AF06C6" w:rsidRPr="007B7087">
        <w:rPr>
          <w:rFonts w:ascii="Times New Roman" w:hAnsi="Times New Roman"/>
        </w:rPr>
        <w:t xml:space="preserve"> peer; many more saw it as a menacing challenger.  </w:t>
      </w:r>
    </w:p>
    <w:p w:rsidR="00A40146" w:rsidRPr="007B7087" w:rsidRDefault="00AF06C6" w:rsidP="00AA6909">
      <w:pPr>
        <w:ind w:firstLine="720"/>
        <w:rPr>
          <w:rFonts w:ascii="Times New Roman" w:hAnsi="Times New Roman"/>
        </w:rPr>
      </w:pPr>
      <w:r w:rsidRPr="007B7087">
        <w:rPr>
          <w:rFonts w:ascii="Times New Roman" w:hAnsi="Times New Roman"/>
        </w:rPr>
        <w:t xml:space="preserve">Although the Great War of 1914-18 had many causes, the crescendo of Anglo-German antagonism—reflected in the naval arms race of which the </w:t>
      </w:r>
      <w:r w:rsidRPr="007B7087">
        <w:rPr>
          <w:rFonts w:ascii="Times New Roman" w:hAnsi="Times New Roman"/>
          <w:i/>
        </w:rPr>
        <w:t>Dreadnought</w:t>
      </w:r>
      <w:r w:rsidRPr="007B7087">
        <w:rPr>
          <w:rFonts w:ascii="Times New Roman" w:hAnsi="Times New Roman"/>
        </w:rPr>
        <w:t xml:space="preserve"> was a crucial salvo—played a significant part.</w:t>
      </w:r>
      <w:r w:rsidR="00A77F35" w:rsidRPr="007B7087">
        <w:rPr>
          <w:rStyle w:val="FootnoteReference"/>
          <w:rFonts w:ascii="Times New Roman" w:hAnsi="Times New Roman"/>
        </w:rPr>
        <w:footnoteReference w:id="2"/>
      </w:r>
      <w:r w:rsidR="00C22AEA" w:rsidRPr="007B7087">
        <w:rPr>
          <w:rFonts w:ascii="Times New Roman" w:hAnsi="Times New Roman"/>
        </w:rPr>
        <w:t xml:space="preserve">  </w:t>
      </w:r>
      <w:r w:rsidR="007156C1">
        <w:rPr>
          <w:rFonts w:ascii="Times New Roman" w:hAnsi="Times New Roman"/>
        </w:rPr>
        <w:t>This fact is worrisome for some observers</w:t>
      </w:r>
      <w:r w:rsidR="00C22AEA" w:rsidRPr="007B7087">
        <w:rPr>
          <w:rFonts w:ascii="Times New Roman" w:hAnsi="Times New Roman"/>
        </w:rPr>
        <w:t xml:space="preserve"> o</w:t>
      </w:r>
      <w:r w:rsidR="007156C1">
        <w:rPr>
          <w:rFonts w:ascii="Times New Roman" w:hAnsi="Times New Roman"/>
        </w:rPr>
        <w:t xml:space="preserve">f the modern-day rise of China, for they fear that </w:t>
      </w:r>
      <w:r w:rsidR="007B1508" w:rsidRPr="007B7087">
        <w:rPr>
          <w:rFonts w:ascii="Times New Roman" w:hAnsi="Times New Roman"/>
        </w:rPr>
        <w:t xml:space="preserve">history is repeating itself.  Robert </w:t>
      </w:r>
      <w:proofErr w:type="spellStart"/>
      <w:r w:rsidR="007B1508" w:rsidRPr="007B7087">
        <w:rPr>
          <w:rFonts w:ascii="Times New Roman" w:hAnsi="Times New Roman"/>
        </w:rPr>
        <w:t>Kagan</w:t>
      </w:r>
      <w:proofErr w:type="spellEnd"/>
      <w:r w:rsidR="007B1508" w:rsidRPr="007B7087">
        <w:rPr>
          <w:rFonts w:ascii="Times New Roman" w:hAnsi="Times New Roman"/>
        </w:rPr>
        <w:t>, for example, worries that the</w:t>
      </w:r>
      <w:r w:rsidR="00D15948" w:rsidRPr="007B7087">
        <w:rPr>
          <w:rFonts w:ascii="Times New Roman" w:hAnsi="Times New Roman"/>
        </w:rPr>
        <w:t xml:space="preserve"> growth </w:t>
      </w:r>
      <w:r w:rsidR="007B1508" w:rsidRPr="007B7087">
        <w:rPr>
          <w:rFonts w:ascii="Times New Roman" w:hAnsi="Times New Roman"/>
        </w:rPr>
        <w:t xml:space="preserve">and behavior </w:t>
      </w:r>
      <w:r w:rsidR="00D15948" w:rsidRPr="007B7087">
        <w:rPr>
          <w:rFonts w:ascii="Times New Roman" w:hAnsi="Times New Roman"/>
        </w:rPr>
        <w:t xml:space="preserve">of China </w:t>
      </w:r>
      <w:r w:rsidR="007B1508" w:rsidRPr="007B7087">
        <w:rPr>
          <w:rFonts w:ascii="Times New Roman" w:hAnsi="Times New Roman"/>
        </w:rPr>
        <w:t>closely mirrors</w:t>
      </w:r>
      <w:r w:rsidR="00D15948" w:rsidRPr="007B7087">
        <w:rPr>
          <w:rFonts w:ascii="Times New Roman" w:hAnsi="Times New Roman"/>
        </w:rPr>
        <w:t xml:space="preserve"> that of </w:t>
      </w:r>
      <w:proofErr w:type="spellStart"/>
      <w:r w:rsidR="007B1508" w:rsidRPr="007B7087">
        <w:rPr>
          <w:rFonts w:ascii="Times New Roman" w:hAnsi="Times New Roman"/>
        </w:rPr>
        <w:t>Wilhelmine</w:t>
      </w:r>
      <w:proofErr w:type="spellEnd"/>
      <w:r w:rsidR="00D15948" w:rsidRPr="007B7087">
        <w:rPr>
          <w:rFonts w:ascii="Times New Roman" w:hAnsi="Times New Roman"/>
        </w:rPr>
        <w:t xml:space="preserve"> Germany.</w:t>
      </w:r>
      <w:r w:rsidR="00AA6909" w:rsidRPr="007B7087">
        <w:rPr>
          <w:rStyle w:val="FootnoteReference"/>
          <w:rFonts w:ascii="Times New Roman" w:hAnsi="Times New Roman"/>
        </w:rPr>
        <w:footnoteReference w:id="3"/>
      </w:r>
      <w:r w:rsidR="00AA6909" w:rsidRPr="007B7087">
        <w:rPr>
          <w:rFonts w:ascii="Times New Roman" w:hAnsi="Times New Roman"/>
        </w:rPr>
        <w:t xml:space="preserve">  </w:t>
      </w:r>
      <w:r w:rsidR="00D16B44" w:rsidRPr="007B7087">
        <w:rPr>
          <w:rFonts w:ascii="Times New Roman" w:hAnsi="Times New Roman"/>
        </w:rPr>
        <w:t>Much as Germany sought</w:t>
      </w:r>
      <w:r w:rsidR="00A40146" w:rsidRPr="007B7087">
        <w:rPr>
          <w:rFonts w:ascii="Times New Roman" w:hAnsi="Times New Roman"/>
        </w:rPr>
        <w:t xml:space="preserve"> to</w:t>
      </w:r>
      <w:r w:rsidR="00D16B44" w:rsidRPr="007B7087">
        <w:rPr>
          <w:rFonts w:ascii="Times New Roman" w:hAnsi="Times New Roman"/>
        </w:rPr>
        <w:t xml:space="preserve"> challenge Britain’s hegemonic position in the years leading up to World War I, China aims “in the near term to replace the United States as the dominant power in East Asia and in the long term to challenge America’s position as the dominant power in the world.”</w:t>
      </w:r>
      <w:r w:rsidR="00D15948" w:rsidRPr="007B7087">
        <w:rPr>
          <w:rStyle w:val="FootnoteReference"/>
          <w:rFonts w:ascii="Times New Roman" w:hAnsi="Times New Roman"/>
        </w:rPr>
        <w:footnoteReference w:id="4"/>
      </w:r>
      <w:r w:rsidR="00BE2195" w:rsidRPr="007B7087">
        <w:rPr>
          <w:rFonts w:ascii="Times New Roman" w:hAnsi="Times New Roman"/>
        </w:rPr>
        <w:t xml:space="preserve">  </w:t>
      </w:r>
      <w:r w:rsidR="007B1508" w:rsidRPr="007B7087">
        <w:rPr>
          <w:rFonts w:ascii="Times New Roman" w:hAnsi="Times New Roman"/>
        </w:rPr>
        <w:t>It is certainly an interesting analogy</w:t>
      </w:r>
      <w:r w:rsidR="00D16B44" w:rsidRPr="007B7087">
        <w:rPr>
          <w:rFonts w:ascii="Times New Roman" w:hAnsi="Times New Roman"/>
        </w:rPr>
        <w:t>, and in many ways seems apt</w:t>
      </w:r>
      <w:r w:rsidR="007B1508" w:rsidRPr="007B7087">
        <w:rPr>
          <w:rFonts w:ascii="Times New Roman" w:hAnsi="Times New Roman"/>
        </w:rPr>
        <w:t>.</w:t>
      </w:r>
      <w:r w:rsidR="00E95C48">
        <w:rPr>
          <w:rFonts w:ascii="Times New Roman" w:hAnsi="Times New Roman"/>
        </w:rPr>
        <w:t xml:space="preserve">  </w:t>
      </w:r>
      <w:r w:rsidR="00FB322B" w:rsidRPr="007B7087">
        <w:rPr>
          <w:rFonts w:ascii="Times New Roman" w:hAnsi="Times New Roman"/>
        </w:rPr>
        <w:t xml:space="preserve">Like Germany and Britain, the United States and China have good reason to be friends.  They enjoy close </w:t>
      </w:r>
      <w:r w:rsidR="0096298A" w:rsidRPr="007B7087">
        <w:rPr>
          <w:rFonts w:ascii="Times New Roman" w:hAnsi="Times New Roman"/>
        </w:rPr>
        <w:t>trading</w:t>
      </w:r>
      <w:r w:rsidR="00FB322B" w:rsidRPr="007B7087">
        <w:rPr>
          <w:rFonts w:ascii="Times New Roman" w:hAnsi="Times New Roman"/>
        </w:rPr>
        <w:t xml:space="preserve"> ties, a common enthusiasm for basketball</w:t>
      </w:r>
      <w:r w:rsidR="0096298A" w:rsidRPr="007B7087">
        <w:rPr>
          <w:rFonts w:ascii="Times New Roman" w:hAnsi="Times New Roman"/>
        </w:rPr>
        <w:t xml:space="preserve"> and capitalism</w:t>
      </w:r>
      <w:r w:rsidR="00D16B44" w:rsidRPr="007B7087">
        <w:rPr>
          <w:rFonts w:ascii="Times New Roman" w:hAnsi="Times New Roman"/>
        </w:rPr>
        <w:t xml:space="preserve">, and even fought alongside </w:t>
      </w:r>
      <w:r w:rsidR="00A40146" w:rsidRPr="007B7087">
        <w:rPr>
          <w:rFonts w:ascii="Times New Roman" w:hAnsi="Times New Roman"/>
        </w:rPr>
        <w:t xml:space="preserve">one another </w:t>
      </w:r>
      <w:r w:rsidR="00D16B44" w:rsidRPr="007B7087">
        <w:rPr>
          <w:rFonts w:ascii="Times New Roman" w:hAnsi="Times New Roman"/>
        </w:rPr>
        <w:t>in the Second World War</w:t>
      </w:r>
      <w:r w:rsidR="00FB322B" w:rsidRPr="007B7087">
        <w:rPr>
          <w:rFonts w:ascii="Times New Roman" w:hAnsi="Times New Roman"/>
        </w:rPr>
        <w:t>.</w:t>
      </w:r>
      <w:r w:rsidR="00D16B44" w:rsidRPr="007B7087">
        <w:rPr>
          <w:rFonts w:ascii="Times New Roman" w:hAnsi="Times New Roman"/>
        </w:rPr>
        <w:t xml:space="preserve">  And</w:t>
      </w:r>
      <w:r w:rsidR="00FB322B" w:rsidRPr="007B7087">
        <w:rPr>
          <w:rFonts w:ascii="Times New Roman" w:hAnsi="Times New Roman"/>
        </w:rPr>
        <w:t xml:space="preserve"> </w:t>
      </w:r>
      <w:r w:rsidR="00A40146" w:rsidRPr="007B7087">
        <w:rPr>
          <w:rFonts w:ascii="Times New Roman" w:hAnsi="Times New Roman"/>
        </w:rPr>
        <w:t xml:space="preserve">yet </w:t>
      </w:r>
      <w:r w:rsidR="00CD7ED1" w:rsidRPr="007B7087">
        <w:rPr>
          <w:rFonts w:ascii="Times New Roman" w:hAnsi="Times New Roman"/>
        </w:rPr>
        <w:t>again like Germany and Britain,</w:t>
      </w:r>
      <w:r w:rsidR="00D16B44" w:rsidRPr="007B7087">
        <w:rPr>
          <w:rFonts w:ascii="Times New Roman" w:hAnsi="Times New Roman"/>
        </w:rPr>
        <w:t xml:space="preserve"> </w:t>
      </w:r>
      <w:r w:rsidR="008315A6" w:rsidRPr="007B7087">
        <w:rPr>
          <w:rFonts w:ascii="Times New Roman" w:hAnsi="Times New Roman"/>
        </w:rPr>
        <w:t xml:space="preserve">such goodwill has been </w:t>
      </w:r>
      <w:r w:rsidR="0096298A" w:rsidRPr="007B7087">
        <w:rPr>
          <w:rFonts w:ascii="Times New Roman" w:hAnsi="Times New Roman"/>
        </w:rPr>
        <w:t xml:space="preserve">deeply </w:t>
      </w:r>
      <w:r w:rsidR="008315A6" w:rsidRPr="007B7087">
        <w:rPr>
          <w:rFonts w:ascii="Times New Roman" w:hAnsi="Times New Roman"/>
        </w:rPr>
        <w:t>undermined</w:t>
      </w:r>
      <w:r w:rsidR="0096298A" w:rsidRPr="007B7087">
        <w:rPr>
          <w:rFonts w:ascii="Times New Roman" w:hAnsi="Times New Roman"/>
        </w:rPr>
        <w:t xml:space="preserve"> by</w:t>
      </w:r>
      <w:r w:rsidR="008315A6" w:rsidRPr="007B7087">
        <w:rPr>
          <w:rFonts w:ascii="Times New Roman" w:hAnsi="Times New Roman"/>
        </w:rPr>
        <w:t xml:space="preserve"> </w:t>
      </w:r>
      <w:r w:rsidR="00A87A1F" w:rsidRPr="007B7087">
        <w:rPr>
          <w:rFonts w:ascii="Times New Roman" w:hAnsi="Times New Roman"/>
        </w:rPr>
        <w:t>the revival of old suspicions and the arousal of new ambitions</w:t>
      </w:r>
      <w:r w:rsidR="00CD7ED1" w:rsidRPr="007B7087">
        <w:rPr>
          <w:rFonts w:ascii="Times New Roman" w:hAnsi="Times New Roman"/>
        </w:rPr>
        <w:t>.</w:t>
      </w:r>
      <w:r w:rsidR="00BE2195" w:rsidRPr="007B7087">
        <w:rPr>
          <w:rFonts w:ascii="Times New Roman" w:hAnsi="Times New Roman"/>
        </w:rPr>
        <w:t xml:space="preserve"> </w:t>
      </w:r>
      <w:r w:rsidR="00E95C48">
        <w:rPr>
          <w:rFonts w:ascii="Times New Roman" w:hAnsi="Times New Roman"/>
        </w:rPr>
        <w:t xml:space="preserve"> Perhaps, then, we are re-living the lead-up to 1914.  What follows is an exploration of whether or not this is the case.</w:t>
      </w:r>
    </w:p>
    <w:p w:rsidR="009A3F70" w:rsidRPr="007B7087" w:rsidRDefault="009A3F70">
      <w:pPr>
        <w:rPr>
          <w:rFonts w:ascii="Times New Roman" w:hAnsi="Times New Roman"/>
        </w:rPr>
      </w:pPr>
    </w:p>
    <w:p w:rsidR="008F0A46" w:rsidRPr="007B7087" w:rsidRDefault="00927861">
      <w:pPr>
        <w:rPr>
          <w:rFonts w:ascii="Times New Roman" w:hAnsi="Times New Roman"/>
          <w:i/>
        </w:rPr>
      </w:pPr>
      <w:r>
        <w:rPr>
          <w:rFonts w:ascii="Times New Roman" w:hAnsi="Times New Roman"/>
          <w:i/>
        </w:rPr>
        <w:t xml:space="preserve">China’s </w:t>
      </w:r>
      <w:r w:rsidR="00115F36" w:rsidRPr="007B7087">
        <w:rPr>
          <w:rFonts w:ascii="Times New Roman" w:hAnsi="Times New Roman"/>
          <w:i/>
        </w:rPr>
        <w:t>Tumultuous Rise</w:t>
      </w:r>
    </w:p>
    <w:p w:rsidR="00DB757E" w:rsidRPr="007B7087" w:rsidRDefault="008F0A46">
      <w:pPr>
        <w:rPr>
          <w:rFonts w:ascii="Times New Roman" w:hAnsi="Times New Roman"/>
        </w:rPr>
      </w:pPr>
      <w:r w:rsidRPr="007B7087">
        <w:rPr>
          <w:rFonts w:ascii="Times New Roman" w:hAnsi="Times New Roman"/>
        </w:rPr>
        <w:tab/>
        <w:t xml:space="preserve">The most dominant political economy trend of the past two decades has been the </w:t>
      </w:r>
      <w:proofErr w:type="spellStart"/>
      <w:r w:rsidRPr="007B7087">
        <w:rPr>
          <w:rFonts w:ascii="Times New Roman" w:hAnsi="Times New Roman"/>
        </w:rPr>
        <w:t>reconvergence</w:t>
      </w:r>
      <w:proofErr w:type="spellEnd"/>
      <w:r w:rsidRPr="007B7087">
        <w:rPr>
          <w:rFonts w:ascii="Times New Roman" w:hAnsi="Times New Roman"/>
        </w:rPr>
        <w:t xml:space="preserve"> of wealth between East and West.  After two centuries spent languishing in deep poverty, China has roared back to the front rank of world economies.</w:t>
      </w:r>
      <w:r w:rsidR="00C85F10" w:rsidRPr="007B7087">
        <w:rPr>
          <w:rStyle w:val="FootnoteCharacters"/>
          <w:rFonts w:ascii="Times New Roman" w:hAnsi="Times New Roman"/>
          <w:lang w:eastAsia="ja-JP"/>
        </w:rPr>
        <w:footnoteReference w:id="5"/>
      </w:r>
      <w:r w:rsidR="00C85F10" w:rsidRPr="007B7087">
        <w:rPr>
          <w:rFonts w:ascii="Times New Roman" w:hAnsi="Times New Roman"/>
        </w:rPr>
        <w:t xml:space="preserve">  </w:t>
      </w:r>
      <w:r w:rsidRPr="007B7087">
        <w:rPr>
          <w:rFonts w:ascii="Times New Roman" w:hAnsi="Times New Roman"/>
        </w:rPr>
        <w:t>Beginning with the cautious reforms of Deng Xiaoping in 1978</w:t>
      </w:r>
      <w:r w:rsidR="00BE2195" w:rsidRPr="007B7087">
        <w:rPr>
          <w:rFonts w:ascii="Times New Roman" w:hAnsi="Times New Roman"/>
        </w:rPr>
        <w:t>, markets have been freed,</w:t>
      </w:r>
      <w:r w:rsidRPr="007B7087">
        <w:rPr>
          <w:rFonts w:ascii="Times New Roman" w:hAnsi="Times New Roman"/>
        </w:rPr>
        <w:t xml:space="preserve"> </w:t>
      </w:r>
      <w:r w:rsidRPr="007B7087">
        <w:rPr>
          <w:rFonts w:ascii="Times New Roman" w:hAnsi="Times New Roman"/>
          <w:lang w:eastAsia="ja-JP"/>
        </w:rPr>
        <w:t xml:space="preserve">property rights </w:t>
      </w:r>
      <w:r w:rsidR="007156C1">
        <w:rPr>
          <w:rFonts w:ascii="Times New Roman" w:hAnsi="Times New Roman"/>
          <w:lang w:eastAsia="ja-JP"/>
        </w:rPr>
        <w:t>have been promulgated</w:t>
      </w:r>
      <w:r w:rsidR="00BE2195" w:rsidRPr="007B7087">
        <w:rPr>
          <w:rFonts w:ascii="Times New Roman" w:hAnsi="Times New Roman"/>
          <w:lang w:eastAsia="ja-JP"/>
        </w:rPr>
        <w:t>,</w:t>
      </w:r>
      <w:r w:rsidR="000E5B10">
        <w:rPr>
          <w:rFonts w:ascii="Times New Roman" w:hAnsi="Times New Roman"/>
          <w:lang w:eastAsia="ja-JP"/>
        </w:rPr>
        <w:t xml:space="preserve"> and</w:t>
      </w:r>
      <w:r w:rsidR="00BE2195" w:rsidRPr="007B7087">
        <w:rPr>
          <w:rFonts w:ascii="Times New Roman" w:hAnsi="Times New Roman"/>
          <w:lang w:eastAsia="ja-JP"/>
        </w:rPr>
        <w:t xml:space="preserve"> profit has once again been made legal</w:t>
      </w:r>
      <w:r w:rsidRPr="007B7087">
        <w:rPr>
          <w:rFonts w:ascii="Times New Roman" w:hAnsi="Times New Roman"/>
          <w:lang w:eastAsia="ja-JP"/>
        </w:rPr>
        <w:t>.  With the vibrancy of capitalism unleashed, Chinese productivity has soared and entrepreneurialism flourished.  Combined with a large, disciplined, and low-cost workforce, China has</w:t>
      </w:r>
      <w:r w:rsidR="00860317" w:rsidRPr="007B7087">
        <w:rPr>
          <w:rFonts w:ascii="Times New Roman" w:hAnsi="Times New Roman"/>
          <w:lang w:eastAsia="ja-JP"/>
        </w:rPr>
        <w:t xml:space="preserve"> become extremely attractive to</w:t>
      </w:r>
      <w:r w:rsidRPr="007B7087">
        <w:rPr>
          <w:rFonts w:ascii="Times New Roman" w:hAnsi="Times New Roman"/>
          <w:lang w:eastAsia="ja-JP"/>
        </w:rPr>
        <w:t xml:space="preserve"> overseas inve</w:t>
      </w:r>
      <w:r w:rsidR="00860317" w:rsidRPr="007B7087">
        <w:rPr>
          <w:rFonts w:ascii="Times New Roman" w:hAnsi="Times New Roman"/>
          <w:lang w:eastAsia="ja-JP"/>
        </w:rPr>
        <w:t>stors</w:t>
      </w:r>
      <w:r w:rsidRPr="007B7087">
        <w:rPr>
          <w:rFonts w:ascii="Times New Roman" w:hAnsi="Times New Roman"/>
          <w:lang w:eastAsia="ja-JP"/>
        </w:rPr>
        <w:t>.  Even more, the country’s high rate of domestic saving has led to unprecedented capital accumulation.  Indeed, at over $2 trillion, China has already built up the world’s</w:t>
      </w:r>
      <w:r w:rsidR="000E5B10">
        <w:rPr>
          <w:rFonts w:ascii="Times New Roman" w:hAnsi="Times New Roman"/>
          <w:lang w:eastAsia="ja-JP"/>
        </w:rPr>
        <w:t xml:space="preserve"> largest financial reserves</w:t>
      </w:r>
      <w:r w:rsidRPr="007B7087">
        <w:rPr>
          <w:rFonts w:ascii="Times New Roman" w:hAnsi="Times New Roman"/>
          <w:lang w:eastAsia="ja-JP"/>
        </w:rPr>
        <w:t>.</w:t>
      </w:r>
      <w:r w:rsidRPr="007B7087">
        <w:rPr>
          <w:rStyle w:val="FootnoteCharacters"/>
          <w:rFonts w:ascii="Times New Roman" w:hAnsi="Times New Roman"/>
          <w:lang w:eastAsia="ja-JP"/>
        </w:rPr>
        <w:footnoteReference w:id="6"/>
      </w:r>
      <w:r w:rsidR="000E0D12" w:rsidRPr="007B7087">
        <w:rPr>
          <w:rFonts w:ascii="Times New Roman" w:hAnsi="Times New Roman"/>
          <w:lang w:eastAsia="ja-JP"/>
        </w:rPr>
        <w:t xml:space="preserve">  The product of these economic forces has been profound.</w:t>
      </w:r>
      <w:r w:rsidR="000E5B10">
        <w:rPr>
          <w:rFonts w:ascii="Times New Roman" w:hAnsi="Times New Roman"/>
          <w:lang w:eastAsia="ja-JP"/>
        </w:rPr>
        <w:t xml:space="preserve">  </w:t>
      </w:r>
      <w:r w:rsidR="000E0D12" w:rsidRPr="007B7087">
        <w:rPr>
          <w:rFonts w:ascii="Times New Roman" w:hAnsi="Times New Roman"/>
          <w:lang w:eastAsia="ja-JP"/>
        </w:rPr>
        <w:t>Hundreds of millions of Chinese have been lifted out of poverty</w:t>
      </w:r>
      <w:r w:rsidR="00DC51F8" w:rsidRPr="007B7087">
        <w:rPr>
          <w:rFonts w:ascii="Times New Roman" w:hAnsi="Times New Roman"/>
          <w:lang w:eastAsia="ja-JP"/>
        </w:rPr>
        <w:t xml:space="preserve">, the </w:t>
      </w:r>
      <w:r w:rsidR="00860317" w:rsidRPr="007B7087">
        <w:rPr>
          <w:rFonts w:ascii="Times New Roman" w:hAnsi="Times New Roman"/>
          <w:lang w:eastAsia="ja-JP"/>
        </w:rPr>
        <w:t>result</w:t>
      </w:r>
      <w:r w:rsidR="00DC51F8" w:rsidRPr="007B7087">
        <w:rPr>
          <w:rFonts w:ascii="Times New Roman" w:hAnsi="Times New Roman"/>
          <w:lang w:eastAsia="ja-JP"/>
        </w:rPr>
        <w:t xml:space="preserve"> of China's transformation from agrarian backwater </w:t>
      </w:r>
      <w:r w:rsidR="00860317" w:rsidRPr="007B7087">
        <w:rPr>
          <w:rFonts w:ascii="Times New Roman" w:hAnsi="Times New Roman"/>
          <w:lang w:eastAsia="ja-JP"/>
        </w:rPr>
        <w:t>to</w:t>
      </w:r>
      <w:r w:rsidR="00DC51F8" w:rsidRPr="007B7087">
        <w:rPr>
          <w:rFonts w:ascii="Times New Roman" w:hAnsi="Times New Roman"/>
          <w:lang w:eastAsia="ja-JP"/>
        </w:rPr>
        <w:t xml:space="preserve"> </w:t>
      </w:r>
      <w:r w:rsidR="000E0D12" w:rsidRPr="007B7087">
        <w:rPr>
          <w:rFonts w:ascii="Times New Roman" w:hAnsi="Times New Roman"/>
          <w:lang w:eastAsia="ja-JP"/>
        </w:rPr>
        <w:t>‘workshop of the world.’</w:t>
      </w:r>
      <w:r w:rsidR="000E0D12" w:rsidRPr="007B7087">
        <w:rPr>
          <w:rStyle w:val="FootnoteReference"/>
          <w:rFonts w:ascii="Times New Roman" w:hAnsi="Times New Roman"/>
          <w:lang w:eastAsia="ja-JP"/>
        </w:rPr>
        <w:footnoteReference w:id="7"/>
      </w:r>
      <w:r w:rsidR="000E5B10">
        <w:rPr>
          <w:rFonts w:ascii="Times New Roman" w:hAnsi="Times New Roman"/>
          <w:lang w:eastAsia="ja-JP"/>
        </w:rPr>
        <w:t xml:space="preserve">  </w:t>
      </w:r>
      <w:r w:rsidR="000E5B10" w:rsidRPr="007B7087">
        <w:rPr>
          <w:rFonts w:ascii="Times New Roman" w:hAnsi="Times New Roman"/>
          <w:lang w:eastAsia="ja-JP"/>
        </w:rPr>
        <w:t xml:space="preserve">From Shanghai to </w:t>
      </w:r>
      <w:proofErr w:type="spellStart"/>
      <w:r w:rsidR="000E5B10" w:rsidRPr="007B7087">
        <w:rPr>
          <w:rFonts w:ascii="Times New Roman" w:hAnsi="Times New Roman"/>
          <w:lang w:eastAsia="ja-JP"/>
        </w:rPr>
        <w:t>Shenzen</w:t>
      </w:r>
      <w:proofErr w:type="spellEnd"/>
      <w:r w:rsidR="000E5B10" w:rsidRPr="007B7087">
        <w:rPr>
          <w:rFonts w:ascii="Times New Roman" w:hAnsi="Times New Roman"/>
          <w:lang w:eastAsia="ja-JP"/>
        </w:rPr>
        <w:t>, endless rows of gleaming new skyscrapers have gone up</w:t>
      </w:r>
      <w:r w:rsidR="000E5B10">
        <w:rPr>
          <w:rFonts w:ascii="Times New Roman" w:hAnsi="Times New Roman"/>
          <w:lang w:eastAsia="ja-JP"/>
        </w:rPr>
        <w:t xml:space="preserve"> seemingly overnight, transforming the skylines of cities once trapped in the drab penury of Maoism</w:t>
      </w:r>
      <w:r w:rsidR="000E5B10" w:rsidRPr="007B7087">
        <w:rPr>
          <w:rFonts w:ascii="Times New Roman" w:hAnsi="Times New Roman"/>
          <w:lang w:eastAsia="ja-JP"/>
        </w:rPr>
        <w:t>.</w:t>
      </w:r>
      <w:r w:rsidR="000E5B10" w:rsidRPr="007B7087">
        <w:rPr>
          <w:rStyle w:val="FootnoteReference"/>
          <w:rFonts w:ascii="Times New Roman" w:hAnsi="Times New Roman"/>
          <w:lang w:eastAsia="ja-JP"/>
        </w:rPr>
        <w:footnoteReference w:id="8"/>
      </w:r>
      <w:r w:rsidR="000E0D12" w:rsidRPr="007B7087">
        <w:rPr>
          <w:rFonts w:ascii="Times New Roman" w:hAnsi="Times New Roman"/>
          <w:lang w:eastAsia="ja-JP"/>
        </w:rPr>
        <w:t xml:space="preserve">  I</w:t>
      </w:r>
      <w:r w:rsidR="00DC51F8" w:rsidRPr="007B7087">
        <w:rPr>
          <w:rFonts w:ascii="Times New Roman" w:hAnsi="Times New Roman"/>
          <w:lang w:eastAsia="ja-JP"/>
        </w:rPr>
        <w:t>n short, China now boasts</w:t>
      </w:r>
      <w:r w:rsidRPr="007B7087">
        <w:rPr>
          <w:rFonts w:ascii="Times New Roman" w:hAnsi="Times New Roman"/>
          <w:lang w:eastAsia="ja-JP"/>
        </w:rPr>
        <w:t xml:space="preserve"> </w:t>
      </w:r>
      <w:r w:rsidR="00BE2195" w:rsidRPr="007B7087">
        <w:rPr>
          <w:rFonts w:ascii="Times New Roman" w:hAnsi="Times New Roman"/>
          <w:lang w:eastAsia="ja-JP"/>
        </w:rPr>
        <w:t>the</w:t>
      </w:r>
      <w:r w:rsidRPr="007B7087">
        <w:rPr>
          <w:rFonts w:ascii="Times New Roman" w:hAnsi="Times New Roman"/>
        </w:rPr>
        <w:t xml:space="preserve"> most impressive economic catch-up of all time.</w:t>
      </w:r>
    </w:p>
    <w:p w:rsidR="00DB757E" w:rsidRPr="007B7087" w:rsidRDefault="00DB757E">
      <w:pPr>
        <w:rPr>
          <w:rFonts w:ascii="Times New Roman" w:hAnsi="Times New Roman"/>
        </w:rPr>
      </w:pPr>
    </w:p>
    <w:p w:rsidR="00DB757E" w:rsidRPr="007B7087" w:rsidRDefault="00DB757E" w:rsidP="00DB757E">
      <w:pPr>
        <w:rPr>
          <w:rFonts w:ascii="Times New Roman" w:hAnsi="Times New Roman"/>
          <w:sz w:val="20"/>
        </w:rPr>
      </w:pPr>
      <w:r w:rsidRPr="007B7087">
        <w:rPr>
          <w:rFonts w:ascii="Times New Roman" w:hAnsi="Times New Roman"/>
          <w:sz w:val="20"/>
        </w:rPr>
        <w:t>1.0</w:t>
      </w:r>
      <w:r w:rsidRPr="007B7087">
        <w:rPr>
          <w:rFonts w:ascii="Times New Roman" w:hAnsi="Times New Roman"/>
          <w:b/>
          <w:sz w:val="20"/>
        </w:rPr>
        <w:t xml:space="preserve"> Divergence &amp; </w:t>
      </w:r>
      <w:proofErr w:type="spellStart"/>
      <w:r w:rsidRPr="007B7087">
        <w:rPr>
          <w:rFonts w:ascii="Times New Roman" w:hAnsi="Times New Roman"/>
          <w:b/>
          <w:sz w:val="20"/>
        </w:rPr>
        <w:t>Reconvergence</w:t>
      </w:r>
      <w:proofErr w:type="spellEnd"/>
      <w:r w:rsidRPr="007B7087">
        <w:rPr>
          <w:rFonts w:ascii="Times New Roman" w:hAnsi="Times New Roman"/>
          <w:b/>
          <w:sz w:val="20"/>
        </w:rPr>
        <w:t>: Shares of World GDP, 1700-2003</w:t>
      </w:r>
      <w:r w:rsidRPr="007B7087">
        <w:rPr>
          <w:rFonts w:ascii="Times New Roman" w:hAnsi="Times New Roman"/>
          <w:sz w:val="20"/>
        </w:rPr>
        <w:t>.</w:t>
      </w:r>
    </w:p>
    <w:tbl>
      <w:tblPr>
        <w:tblW w:w="0" w:type="auto"/>
        <w:tblInd w:w="-5" w:type="dxa"/>
        <w:tblLayout w:type="fixed"/>
        <w:tblLook w:val="0000"/>
      </w:tblPr>
      <w:tblGrid>
        <w:gridCol w:w="1476"/>
        <w:gridCol w:w="1476"/>
        <w:gridCol w:w="1476"/>
        <w:gridCol w:w="1476"/>
        <w:gridCol w:w="1476"/>
        <w:gridCol w:w="1486"/>
      </w:tblGrid>
      <w:tr w:rsidR="00DB757E" w:rsidRPr="007B7087">
        <w:tc>
          <w:tcPr>
            <w:tcW w:w="1476" w:type="dxa"/>
            <w:tcBorders>
              <w:top w:val="single" w:sz="1" w:space="0" w:color="000000"/>
              <w:left w:val="single" w:sz="1" w:space="0" w:color="000000"/>
              <w:bottom w:val="single" w:sz="1" w:space="0" w:color="000000"/>
            </w:tcBorders>
          </w:tcPr>
          <w:p w:rsidR="00DB757E" w:rsidRPr="007B7087" w:rsidRDefault="00DB757E">
            <w:pPr>
              <w:jc w:val="center"/>
              <w:rPr>
                <w:rFonts w:ascii="Times New Roman" w:hAnsi="Times New Roman"/>
                <w:sz w:val="20"/>
              </w:rPr>
            </w:pPr>
            <w:r w:rsidRPr="007B7087">
              <w:rPr>
                <w:rFonts w:ascii="Times New Roman" w:hAnsi="Times New Roman"/>
                <w:sz w:val="20"/>
              </w:rPr>
              <w:t> </w:t>
            </w:r>
          </w:p>
        </w:tc>
        <w:tc>
          <w:tcPr>
            <w:tcW w:w="1476" w:type="dxa"/>
            <w:tcBorders>
              <w:top w:val="single" w:sz="1" w:space="0" w:color="000000"/>
              <w:left w:val="single" w:sz="1" w:space="0" w:color="000000"/>
              <w:bottom w:val="single" w:sz="1" w:space="0" w:color="000000"/>
            </w:tcBorders>
          </w:tcPr>
          <w:p w:rsidR="00DB757E" w:rsidRPr="007B7087" w:rsidRDefault="00DB757E">
            <w:pPr>
              <w:jc w:val="center"/>
              <w:rPr>
                <w:rFonts w:ascii="Times New Roman" w:hAnsi="Times New Roman"/>
                <w:sz w:val="20"/>
              </w:rPr>
            </w:pPr>
            <w:r w:rsidRPr="007B7087">
              <w:rPr>
                <w:rFonts w:ascii="Times New Roman" w:hAnsi="Times New Roman"/>
                <w:sz w:val="20"/>
              </w:rPr>
              <w:t>1700</w:t>
            </w:r>
          </w:p>
        </w:tc>
        <w:tc>
          <w:tcPr>
            <w:tcW w:w="1476" w:type="dxa"/>
            <w:tcBorders>
              <w:top w:val="single" w:sz="1" w:space="0" w:color="000000"/>
              <w:left w:val="single" w:sz="1" w:space="0" w:color="000000"/>
              <w:bottom w:val="single" w:sz="1" w:space="0" w:color="000000"/>
            </w:tcBorders>
          </w:tcPr>
          <w:p w:rsidR="00DB757E" w:rsidRPr="007B7087" w:rsidRDefault="00DB757E">
            <w:pPr>
              <w:jc w:val="center"/>
              <w:rPr>
                <w:rFonts w:ascii="Times New Roman" w:hAnsi="Times New Roman"/>
                <w:sz w:val="20"/>
              </w:rPr>
            </w:pPr>
            <w:r w:rsidRPr="007B7087">
              <w:rPr>
                <w:rFonts w:ascii="Times New Roman" w:hAnsi="Times New Roman"/>
                <w:sz w:val="20"/>
              </w:rPr>
              <w:t>1820</w:t>
            </w:r>
          </w:p>
        </w:tc>
        <w:tc>
          <w:tcPr>
            <w:tcW w:w="1476" w:type="dxa"/>
            <w:tcBorders>
              <w:top w:val="single" w:sz="1" w:space="0" w:color="000000"/>
              <w:left w:val="single" w:sz="1" w:space="0" w:color="000000"/>
              <w:bottom w:val="single" w:sz="1" w:space="0" w:color="000000"/>
            </w:tcBorders>
          </w:tcPr>
          <w:p w:rsidR="00DB757E" w:rsidRPr="007B7087" w:rsidRDefault="00DB757E">
            <w:pPr>
              <w:jc w:val="center"/>
              <w:rPr>
                <w:rFonts w:ascii="Times New Roman" w:hAnsi="Times New Roman"/>
                <w:sz w:val="20"/>
              </w:rPr>
            </w:pPr>
            <w:r w:rsidRPr="007B7087">
              <w:rPr>
                <w:rFonts w:ascii="Times New Roman" w:hAnsi="Times New Roman"/>
                <w:sz w:val="20"/>
              </w:rPr>
              <w:t>1952</w:t>
            </w:r>
          </w:p>
        </w:tc>
        <w:tc>
          <w:tcPr>
            <w:tcW w:w="1476" w:type="dxa"/>
            <w:tcBorders>
              <w:top w:val="single" w:sz="1" w:space="0" w:color="000000"/>
              <w:left w:val="single" w:sz="1" w:space="0" w:color="000000"/>
              <w:bottom w:val="single" w:sz="1" w:space="0" w:color="000000"/>
            </w:tcBorders>
          </w:tcPr>
          <w:p w:rsidR="00DB757E" w:rsidRPr="007B7087" w:rsidRDefault="00DB757E">
            <w:pPr>
              <w:jc w:val="center"/>
              <w:rPr>
                <w:rFonts w:ascii="Times New Roman" w:hAnsi="Times New Roman"/>
                <w:sz w:val="20"/>
              </w:rPr>
            </w:pPr>
            <w:r w:rsidRPr="007B7087">
              <w:rPr>
                <w:rFonts w:ascii="Times New Roman" w:hAnsi="Times New Roman"/>
                <w:sz w:val="20"/>
              </w:rPr>
              <w:t>1978</w:t>
            </w:r>
          </w:p>
        </w:tc>
        <w:tc>
          <w:tcPr>
            <w:tcW w:w="1486" w:type="dxa"/>
            <w:tcBorders>
              <w:top w:val="single" w:sz="1" w:space="0" w:color="000000"/>
              <w:left w:val="single" w:sz="1" w:space="0" w:color="000000"/>
              <w:bottom w:val="single" w:sz="1" w:space="0" w:color="000000"/>
              <w:right w:val="single" w:sz="1" w:space="0" w:color="000000"/>
            </w:tcBorders>
          </w:tcPr>
          <w:p w:rsidR="00DB757E" w:rsidRPr="007B7087" w:rsidRDefault="00DB757E">
            <w:pPr>
              <w:jc w:val="center"/>
              <w:rPr>
                <w:rFonts w:ascii="Times New Roman" w:hAnsi="Times New Roman"/>
                <w:sz w:val="20"/>
              </w:rPr>
            </w:pPr>
            <w:r w:rsidRPr="007B7087">
              <w:rPr>
                <w:rFonts w:ascii="Times New Roman" w:hAnsi="Times New Roman"/>
                <w:sz w:val="20"/>
              </w:rPr>
              <w:t>2003</w:t>
            </w:r>
          </w:p>
        </w:tc>
      </w:tr>
      <w:tr w:rsidR="00DB757E" w:rsidRPr="007B7087">
        <w:tc>
          <w:tcPr>
            <w:tcW w:w="1476" w:type="dxa"/>
            <w:tcBorders>
              <w:left w:val="single" w:sz="1" w:space="0" w:color="000000"/>
              <w:bottom w:val="single" w:sz="1" w:space="0" w:color="000000"/>
            </w:tcBorders>
          </w:tcPr>
          <w:p w:rsidR="00DB757E" w:rsidRPr="007B7087" w:rsidRDefault="00DB757E">
            <w:pPr>
              <w:rPr>
                <w:rFonts w:ascii="Times New Roman" w:hAnsi="Times New Roman"/>
                <w:sz w:val="20"/>
              </w:rPr>
            </w:pPr>
            <w:r w:rsidRPr="007B7087">
              <w:rPr>
                <w:rFonts w:ascii="Times New Roman" w:hAnsi="Times New Roman"/>
                <w:sz w:val="20"/>
              </w:rPr>
              <w:t>China</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22.3</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32.9</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5.2</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4.9</w:t>
            </w:r>
          </w:p>
        </w:tc>
        <w:tc>
          <w:tcPr>
            <w:tcW w:w="1486" w:type="dxa"/>
            <w:tcBorders>
              <w:left w:val="single" w:sz="1" w:space="0" w:color="000000"/>
              <w:bottom w:val="single" w:sz="1" w:space="0" w:color="000000"/>
              <w:right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15.1</w:t>
            </w:r>
          </w:p>
        </w:tc>
      </w:tr>
      <w:tr w:rsidR="00DB757E" w:rsidRPr="007B7087">
        <w:tc>
          <w:tcPr>
            <w:tcW w:w="1476" w:type="dxa"/>
            <w:tcBorders>
              <w:left w:val="single" w:sz="1" w:space="0" w:color="000000"/>
              <w:bottom w:val="single" w:sz="1" w:space="0" w:color="000000"/>
            </w:tcBorders>
          </w:tcPr>
          <w:p w:rsidR="00DB757E" w:rsidRPr="007B7087" w:rsidRDefault="00DB757E">
            <w:pPr>
              <w:rPr>
                <w:rFonts w:ascii="Times New Roman" w:hAnsi="Times New Roman"/>
                <w:sz w:val="20"/>
              </w:rPr>
            </w:pPr>
            <w:r w:rsidRPr="007B7087">
              <w:rPr>
                <w:rFonts w:ascii="Times New Roman" w:hAnsi="Times New Roman"/>
                <w:sz w:val="20"/>
              </w:rPr>
              <w:t>India</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24.4</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16</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4</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3.3</w:t>
            </w:r>
          </w:p>
        </w:tc>
        <w:tc>
          <w:tcPr>
            <w:tcW w:w="1486" w:type="dxa"/>
            <w:tcBorders>
              <w:left w:val="single" w:sz="1" w:space="0" w:color="000000"/>
              <w:bottom w:val="single" w:sz="1" w:space="0" w:color="000000"/>
              <w:right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5.5</w:t>
            </w:r>
          </w:p>
        </w:tc>
      </w:tr>
      <w:tr w:rsidR="00DB757E" w:rsidRPr="007B7087">
        <w:tc>
          <w:tcPr>
            <w:tcW w:w="1476" w:type="dxa"/>
            <w:tcBorders>
              <w:left w:val="single" w:sz="1" w:space="0" w:color="000000"/>
              <w:bottom w:val="single" w:sz="1" w:space="0" w:color="000000"/>
            </w:tcBorders>
          </w:tcPr>
          <w:p w:rsidR="00DB757E" w:rsidRPr="007B7087" w:rsidRDefault="00DB757E">
            <w:pPr>
              <w:rPr>
                <w:rFonts w:ascii="Times New Roman" w:hAnsi="Times New Roman"/>
                <w:sz w:val="20"/>
              </w:rPr>
            </w:pPr>
            <w:r w:rsidRPr="007B7087">
              <w:rPr>
                <w:rFonts w:ascii="Times New Roman" w:hAnsi="Times New Roman"/>
                <w:sz w:val="20"/>
              </w:rPr>
              <w:t>Japan</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4.1</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3</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3.4</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7.6</w:t>
            </w:r>
          </w:p>
        </w:tc>
        <w:tc>
          <w:tcPr>
            <w:tcW w:w="1486" w:type="dxa"/>
            <w:tcBorders>
              <w:left w:val="single" w:sz="1" w:space="0" w:color="000000"/>
              <w:bottom w:val="single" w:sz="1" w:space="0" w:color="000000"/>
              <w:right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6.6</w:t>
            </w:r>
          </w:p>
        </w:tc>
      </w:tr>
      <w:tr w:rsidR="00DB757E" w:rsidRPr="007B7087">
        <w:tc>
          <w:tcPr>
            <w:tcW w:w="1476" w:type="dxa"/>
            <w:tcBorders>
              <w:left w:val="single" w:sz="1" w:space="0" w:color="000000"/>
              <w:bottom w:val="single" w:sz="1" w:space="0" w:color="000000"/>
            </w:tcBorders>
          </w:tcPr>
          <w:p w:rsidR="00DB757E" w:rsidRPr="007B7087" w:rsidRDefault="00DB757E">
            <w:pPr>
              <w:rPr>
                <w:rFonts w:ascii="Times New Roman" w:hAnsi="Times New Roman"/>
                <w:sz w:val="20"/>
              </w:rPr>
            </w:pPr>
            <w:r w:rsidRPr="007B7087">
              <w:rPr>
                <w:rFonts w:ascii="Times New Roman" w:hAnsi="Times New Roman"/>
                <w:sz w:val="20"/>
              </w:rPr>
              <w:t>Europe</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24.9</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26.6</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29.3</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27.8</w:t>
            </w:r>
          </w:p>
        </w:tc>
        <w:tc>
          <w:tcPr>
            <w:tcW w:w="1486" w:type="dxa"/>
            <w:tcBorders>
              <w:left w:val="single" w:sz="1" w:space="0" w:color="000000"/>
              <w:bottom w:val="single" w:sz="1" w:space="0" w:color="000000"/>
              <w:right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21.1</w:t>
            </w:r>
          </w:p>
        </w:tc>
      </w:tr>
      <w:tr w:rsidR="00DB757E" w:rsidRPr="007B7087">
        <w:tc>
          <w:tcPr>
            <w:tcW w:w="1476" w:type="dxa"/>
            <w:tcBorders>
              <w:left w:val="single" w:sz="1" w:space="0" w:color="000000"/>
              <w:bottom w:val="single" w:sz="1" w:space="0" w:color="000000"/>
            </w:tcBorders>
          </w:tcPr>
          <w:p w:rsidR="00DB757E" w:rsidRPr="007B7087" w:rsidRDefault="00DB757E">
            <w:pPr>
              <w:rPr>
                <w:rFonts w:ascii="Times New Roman" w:hAnsi="Times New Roman"/>
                <w:sz w:val="20"/>
              </w:rPr>
            </w:pPr>
            <w:r w:rsidRPr="007B7087">
              <w:rPr>
                <w:rFonts w:ascii="Times New Roman" w:hAnsi="Times New Roman"/>
                <w:sz w:val="20"/>
              </w:rPr>
              <w:t>United States</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0.1</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1.8</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27.5</w:t>
            </w:r>
          </w:p>
        </w:tc>
        <w:tc>
          <w:tcPr>
            <w:tcW w:w="1476" w:type="dxa"/>
            <w:tcBorders>
              <w:left w:val="single" w:sz="1" w:space="0" w:color="000000"/>
              <w:bottom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21.6</w:t>
            </w:r>
          </w:p>
        </w:tc>
        <w:tc>
          <w:tcPr>
            <w:tcW w:w="1486" w:type="dxa"/>
            <w:tcBorders>
              <w:left w:val="single" w:sz="1" w:space="0" w:color="000000"/>
              <w:bottom w:val="single" w:sz="1" w:space="0" w:color="000000"/>
              <w:right w:val="single" w:sz="1" w:space="0" w:color="000000"/>
            </w:tcBorders>
          </w:tcPr>
          <w:p w:rsidR="00DB757E" w:rsidRPr="007B7087" w:rsidRDefault="00DB757E">
            <w:pPr>
              <w:jc w:val="right"/>
              <w:rPr>
                <w:rFonts w:ascii="Times New Roman" w:hAnsi="Times New Roman"/>
                <w:sz w:val="20"/>
              </w:rPr>
            </w:pPr>
            <w:r w:rsidRPr="007B7087">
              <w:rPr>
                <w:rFonts w:ascii="Times New Roman" w:hAnsi="Times New Roman"/>
                <w:sz w:val="20"/>
              </w:rPr>
              <w:t>20.6</w:t>
            </w:r>
          </w:p>
        </w:tc>
      </w:tr>
    </w:tbl>
    <w:p w:rsidR="00DB757E" w:rsidRPr="007B7087" w:rsidRDefault="00DB757E" w:rsidP="00DB757E">
      <w:pPr>
        <w:rPr>
          <w:rFonts w:ascii="Times New Roman" w:hAnsi="Times New Roman"/>
          <w:sz w:val="16"/>
        </w:rPr>
      </w:pPr>
      <w:r w:rsidRPr="007B7087">
        <w:rPr>
          <w:rFonts w:ascii="Times New Roman" w:hAnsi="Times New Roman"/>
          <w:sz w:val="20"/>
        </w:rPr>
        <w:t xml:space="preserve">*Source: </w:t>
      </w:r>
      <w:proofErr w:type="spellStart"/>
      <w:r w:rsidRPr="007B7087">
        <w:rPr>
          <w:rFonts w:ascii="Times New Roman" w:hAnsi="Times New Roman"/>
          <w:sz w:val="20"/>
        </w:rPr>
        <w:t>Maddison</w:t>
      </w:r>
      <w:proofErr w:type="spellEnd"/>
      <w:r w:rsidRPr="007B7087">
        <w:rPr>
          <w:rFonts w:ascii="Times New Roman" w:hAnsi="Times New Roman"/>
          <w:sz w:val="20"/>
        </w:rPr>
        <w:t xml:space="preserve"> 2007a, p44.  See also data set at </w:t>
      </w:r>
      <w:hyperlink r:id="rId6" w:history="1">
        <w:proofErr w:type="spellStart"/>
        <w:r w:rsidRPr="007B7087">
          <w:rPr>
            <w:rStyle w:val="Hyperlink"/>
            <w:rFonts w:ascii="Times New Roman" w:hAnsi="Times New Roman"/>
            <w:sz w:val="20"/>
          </w:rPr>
          <w:t>www.ggdc.net/Maddison</w:t>
        </w:r>
        <w:proofErr w:type="spellEnd"/>
      </w:hyperlink>
      <w:r w:rsidRPr="007B7087">
        <w:rPr>
          <w:rFonts w:ascii="Times New Roman" w:hAnsi="Times New Roman"/>
          <w:sz w:val="20"/>
        </w:rPr>
        <w:t>.</w:t>
      </w:r>
    </w:p>
    <w:p w:rsidR="00924209" w:rsidRPr="007B7087" w:rsidRDefault="00924209">
      <w:pPr>
        <w:rPr>
          <w:rFonts w:ascii="Times New Roman" w:hAnsi="Times New Roman"/>
        </w:rPr>
      </w:pPr>
    </w:p>
    <w:p w:rsidR="00924209" w:rsidRPr="007B7087" w:rsidRDefault="00924209" w:rsidP="00924209">
      <w:pPr>
        <w:rPr>
          <w:rFonts w:ascii="Times New Roman" w:hAnsi="Times New Roman"/>
        </w:rPr>
      </w:pPr>
      <w:r w:rsidRPr="007B7087">
        <w:rPr>
          <w:rFonts w:ascii="Times New Roman" w:hAnsi="Times New Roman"/>
        </w:rPr>
        <w:tab/>
      </w:r>
      <w:r w:rsidR="00803C79" w:rsidRPr="007B7087">
        <w:rPr>
          <w:rFonts w:ascii="Times New Roman" w:hAnsi="Times New Roman"/>
        </w:rPr>
        <w:t xml:space="preserve">The reverberations of </w:t>
      </w:r>
      <w:r w:rsidR="00860317" w:rsidRPr="007B7087">
        <w:rPr>
          <w:rFonts w:ascii="Times New Roman" w:hAnsi="Times New Roman"/>
        </w:rPr>
        <w:t>China’s tremendous economic expansion</w:t>
      </w:r>
      <w:r w:rsidR="00803C79" w:rsidRPr="007B7087">
        <w:rPr>
          <w:rFonts w:ascii="Times New Roman" w:hAnsi="Times New Roman"/>
        </w:rPr>
        <w:t xml:space="preserve"> </w:t>
      </w:r>
      <w:r w:rsidR="00001A03" w:rsidRPr="007B7087">
        <w:rPr>
          <w:rFonts w:ascii="Times New Roman" w:hAnsi="Times New Roman"/>
        </w:rPr>
        <w:t xml:space="preserve">have been </w:t>
      </w:r>
      <w:r w:rsidR="00803C79" w:rsidRPr="007B7087">
        <w:rPr>
          <w:rFonts w:ascii="Times New Roman" w:hAnsi="Times New Roman"/>
        </w:rPr>
        <w:t>felt in many fields</w:t>
      </w:r>
      <w:r w:rsidR="00860317" w:rsidRPr="007B7087">
        <w:rPr>
          <w:rFonts w:ascii="Times New Roman" w:hAnsi="Times New Roman"/>
        </w:rPr>
        <w:t>, but perhaps no</w:t>
      </w:r>
      <w:r w:rsidR="00803C79" w:rsidRPr="007B7087">
        <w:rPr>
          <w:rFonts w:ascii="Times New Roman" w:hAnsi="Times New Roman"/>
        </w:rPr>
        <w:t xml:space="preserve">where are the implications more </w:t>
      </w:r>
      <w:r w:rsidR="00F23AE6" w:rsidRPr="007B7087">
        <w:rPr>
          <w:rFonts w:ascii="Times New Roman" w:hAnsi="Times New Roman"/>
        </w:rPr>
        <w:t>profound</w:t>
      </w:r>
      <w:r w:rsidR="00803C79" w:rsidRPr="007B7087">
        <w:rPr>
          <w:rFonts w:ascii="Times New Roman" w:hAnsi="Times New Roman"/>
        </w:rPr>
        <w:t xml:space="preserve"> than in the matter of national</w:t>
      </w:r>
      <w:r w:rsidR="00351D06" w:rsidRPr="007B7087">
        <w:rPr>
          <w:rFonts w:ascii="Times New Roman" w:hAnsi="Times New Roman"/>
        </w:rPr>
        <w:t xml:space="preserve"> power.  </w:t>
      </w:r>
      <w:r w:rsidR="00001A03" w:rsidRPr="007B7087">
        <w:rPr>
          <w:rFonts w:ascii="Times New Roman" w:hAnsi="Times New Roman"/>
        </w:rPr>
        <w:t>Realists have long contended that e</w:t>
      </w:r>
      <w:r w:rsidRPr="007B7087">
        <w:rPr>
          <w:rFonts w:ascii="Times New Roman" w:hAnsi="Times New Roman"/>
        </w:rPr>
        <w:t>conom</w:t>
      </w:r>
      <w:r w:rsidR="00803C79" w:rsidRPr="007B7087">
        <w:rPr>
          <w:rFonts w:ascii="Times New Roman" w:hAnsi="Times New Roman"/>
        </w:rPr>
        <w:t xml:space="preserve">ic strength </w:t>
      </w:r>
      <w:proofErr w:type="spellStart"/>
      <w:r w:rsidR="00803C79" w:rsidRPr="007B7087">
        <w:rPr>
          <w:rFonts w:ascii="Times New Roman" w:hAnsi="Times New Roman"/>
        </w:rPr>
        <w:t>underlays</w:t>
      </w:r>
      <w:proofErr w:type="spellEnd"/>
      <w:r w:rsidR="00803C79" w:rsidRPr="007B7087">
        <w:rPr>
          <w:rFonts w:ascii="Times New Roman" w:hAnsi="Times New Roman"/>
        </w:rPr>
        <w:t xml:space="preserve"> military </w:t>
      </w:r>
      <w:r w:rsidR="00492294">
        <w:rPr>
          <w:rFonts w:ascii="Times New Roman" w:hAnsi="Times New Roman"/>
        </w:rPr>
        <w:t>capability</w:t>
      </w:r>
      <w:r w:rsidRPr="007B7087">
        <w:rPr>
          <w:rFonts w:ascii="Times New Roman" w:hAnsi="Times New Roman"/>
        </w:rPr>
        <w:t>.</w:t>
      </w:r>
      <w:r w:rsidR="00001A03" w:rsidRPr="007B7087">
        <w:rPr>
          <w:rStyle w:val="FootnoteReference"/>
          <w:rFonts w:ascii="Times New Roman" w:hAnsi="Times New Roman"/>
        </w:rPr>
        <w:footnoteReference w:id="9"/>
      </w:r>
      <w:r w:rsidR="00001A03" w:rsidRPr="007B7087">
        <w:rPr>
          <w:rFonts w:ascii="Times New Roman" w:hAnsi="Times New Roman"/>
        </w:rPr>
        <w:t xml:space="preserve">  </w:t>
      </w:r>
      <w:r w:rsidR="00351D06" w:rsidRPr="007B7087">
        <w:rPr>
          <w:rFonts w:ascii="Times New Roman" w:hAnsi="Times New Roman"/>
        </w:rPr>
        <w:t>This notion finds agreement within Chinese stra</w:t>
      </w:r>
      <w:r w:rsidR="00F23AE6" w:rsidRPr="007B7087">
        <w:rPr>
          <w:rFonts w:ascii="Times New Roman" w:hAnsi="Times New Roman"/>
        </w:rPr>
        <w:t>tegic culture, where</w:t>
      </w:r>
      <w:r w:rsidR="00351D06" w:rsidRPr="007B7087">
        <w:rPr>
          <w:rFonts w:ascii="Times New Roman" w:hAnsi="Times New Roman"/>
        </w:rPr>
        <w:t xml:space="preserve"> the expression </w:t>
      </w:r>
      <w:r w:rsidR="00822216" w:rsidRPr="007B7087">
        <w:rPr>
          <w:rFonts w:ascii="Times New Roman" w:hAnsi="Times New Roman"/>
        </w:rPr>
        <w:t xml:space="preserve">“prosperous </w:t>
      </w:r>
      <w:r w:rsidR="00FD62FE" w:rsidRPr="007B7087">
        <w:rPr>
          <w:rFonts w:ascii="Times New Roman" w:hAnsi="Times New Roman"/>
        </w:rPr>
        <w:t>army and strong country</w:t>
      </w:r>
      <w:r w:rsidR="00822216" w:rsidRPr="007B7087">
        <w:rPr>
          <w:rFonts w:ascii="Times New Roman" w:hAnsi="Times New Roman"/>
        </w:rPr>
        <w:t>”</w:t>
      </w:r>
      <w:r w:rsidR="00351D06" w:rsidRPr="007B7087">
        <w:rPr>
          <w:rFonts w:ascii="Times New Roman" w:hAnsi="Times New Roman"/>
        </w:rPr>
        <w:t xml:space="preserve"> is commonly espoused.</w:t>
      </w:r>
      <w:r w:rsidR="00822216" w:rsidRPr="007B7087">
        <w:rPr>
          <w:rStyle w:val="FootnoteReference"/>
          <w:rFonts w:ascii="Times New Roman" w:hAnsi="Times New Roman"/>
        </w:rPr>
        <w:footnoteReference w:id="10"/>
      </w:r>
      <w:r w:rsidR="00351D06" w:rsidRPr="007B7087">
        <w:rPr>
          <w:rFonts w:ascii="Times New Roman" w:hAnsi="Times New Roman"/>
        </w:rPr>
        <w:t xml:space="preserve">  </w:t>
      </w:r>
      <w:r w:rsidR="00F23AE6" w:rsidRPr="007B7087">
        <w:rPr>
          <w:rFonts w:ascii="Times New Roman" w:hAnsi="Times New Roman"/>
        </w:rPr>
        <w:t>Indeed</w:t>
      </w:r>
      <w:r w:rsidR="00351D06" w:rsidRPr="007B7087">
        <w:rPr>
          <w:rFonts w:ascii="Times New Roman" w:hAnsi="Times New Roman"/>
        </w:rPr>
        <w:t xml:space="preserve">, </w:t>
      </w:r>
      <w:r w:rsidR="00BB751C">
        <w:rPr>
          <w:rFonts w:ascii="Times New Roman" w:hAnsi="Times New Roman"/>
        </w:rPr>
        <w:t xml:space="preserve">Chinese </w:t>
      </w:r>
      <w:proofErr w:type="spellStart"/>
      <w:r w:rsidR="00351D06" w:rsidRPr="007B7087">
        <w:rPr>
          <w:rFonts w:ascii="Times New Roman" w:hAnsi="Times New Roman"/>
        </w:rPr>
        <w:t>d</w:t>
      </w:r>
      <w:r w:rsidRPr="007B7087">
        <w:rPr>
          <w:rFonts w:ascii="Times New Roman" w:hAnsi="Times New Roman"/>
        </w:rPr>
        <w:t>efence</w:t>
      </w:r>
      <w:proofErr w:type="spellEnd"/>
      <w:r w:rsidRPr="007B7087">
        <w:rPr>
          <w:rFonts w:ascii="Times New Roman" w:hAnsi="Times New Roman"/>
        </w:rPr>
        <w:t xml:space="preserve"> spending</w:t>
      </w:r>
      <w:r w:rsidR="00001A03" w:rsidRPr="007B7087">
        <w:rPr>
          <w:rFonts w:ascii="Times New Roman" w:hAnsi="Times New Roman"/>
        </w:rPr>
        <w:t xml:space="preserve"> </w:t>
      </w:r>
      <w:r w:rsidR="00351D06" w:rsidRPr="007B7087">
        <w:rPr>
          <w:rFonts w:ascii="Times New Roman" w:hAnsi="Times New Roman"/>
        </w:rPr>
        <w:t>has been</w:t>
      </w:r>
      <w:r w:rsidR="00001A03" w:rsidRPr="007B7087">
        <w:rPr>
          <w:rFonts w:ascii="Times New Roman" w:hAnsi="Times New Roman"/>
        </w:rPr>
        <w:t xml:space="preserve"> </w:t>
      </w:r>
      <w:r w:rsidRPr="007B7087">
        <w:rPr>
          <w:rFonts w:ascii="Times New Roman" w:hAnsi="Times New Roman"/>
        </w:rPr>
        <w:t>buoyed by the country’s dramatic economic</w:t>
      </w:r>
      <w:r w:rsidR="00F23AE6" w:rsidRPr="007B7087">
        <w:rPr>
          <w:rFonts w:ascii="Times New Roman" w:hAnsi="Times New Roman"/>
        </w:rPr>
        <w:t xml:space="preserve"> growth.  Noteworthy d</w:t>
      </w:r>
      <w:r w:rsidR="00351D06" w:rsidRPr="007B7087">
        <w:rPr>
          <w:rFonts w:ascii="Times New Roman" w:hAnsi="Times New Roman"/>
        </w:rPr>
        <w:t xml:space="preserve">evelopments include </w:t>
      </w:r>
      <w:r w:rsidR="00F23AE6" w:rsidRPr="007B7087">
        <w:rPr>
          <w:rFonts w:ascii="Times New Roman" w:hAnsi="Times New Roman"/>
        </w:rPr>
        <w:t xml:space="preserve">the digging of </w:t>
      </w:r>
      <w:r w:rsidR="00351D06" w:rsidRPr="007B7087">
        <w:rPr>
          <w:rFonts w:ascii="Times New Roman" w:hAnsi="Times New Roman"/>
        </w:rPr>
        <w:t>5,000km worth</w:t>
      </w:r>
      <w:r w:rsidR="003500E8" w:rsidRPr="007B7087">
        <w:rPr>
          <w:rFonts w:ascii="Times New Roman" w:hAnsi="Times New Roman"/>
        </w:rPr>
        <w:t xml:space="preserve"> of </w:t>
      </w:r>
      <w:r w:rsidR="00351D06" w:rsidRPr="007B7087">
        <w:rPr>
          <w:rFonts w:ascii="Times New Roman" w:hAnsi="Times New Roman"/>
        </w:rPr>
        <w:t>tunnels</w:t>
      </w:r>
      <w:r w:rsidR="00F12267">
        <w:rPr>
          <w:rFonts w:ascii="Times New Roman" w:hAnsi="Times New Roman"/>
        </w:rPr>
        <w:t>.  D</w:t>
      </w:r>
      <w:r w:rsidRPr="007B7087">
        <w:rPr>
          <w:rFonts w:ascii="Times New Roman" w:hAnsi="Times New Roman"/>
        </w:rPr>
        <w:t xml:space="preserve">ubbed by state media </w:t>
      </w:r>
      <w:r w:rsidR="003500E8" w:rsidRPr="007B7087">
        <w:rPr>
          <w:rFonts w:ascii="Times New Roman" w:hAnsi="Times New Roman"/>
        </w:rPr>
        <w:t xml:space="preserve">as </w:t>
      </w:r>
      <w:r w:rsidRPr="007B7087">
        <w:rPr>
          <w:rFonts w:ascii="Times New Roman" w:hAnsi="Times New Roman"/>
        </w:rPr>
        <w:t>the “Underground Great Wall,”</w:t>
      </w:r>
      <w:r w:rsidR="00F12267">
        <w:rPr>
          <w:rFonts w:ascii="Times New Roman" w:hAnsi="Times New Roman"/>
        </w:rPr>
        <w:t xml:space="preserve"> their task is</w:t>
      </w:r>
      <w:r w:rsidRPr="007B7087">
        <w:rPr>
          <w:rFonts w:ascii="Times New Roman" w:hAnsi="Times New Roman"/>
        </w:rPr>
        <w:t xml:space="preserve"> to keep China’s strategic missile squadron safe for a counterstrike in the event of a nuclear attack.</w:t>
      </w:r>
      <w:r w:rsidRPr="007B7087">
        <w:rPr>
          <w:rStyle w:val="FootnoteReference"/>
          <w:rFonts w:ascii="Times New Roman" w:hAnsi="Times New Roman"/>
        </w:rPr>
        <w:footnoteReference w:id="11"/>
      </w:r>
      <w:r w:rsidR="00F23AE6" w:rsidRPr="007B7087">
        <w:rPr>
          <w:rFonts w:ascii="Times New Roman" w:hAnsi="Times New Roman"/>
        </w:rPr>
        <w:t xml:space="preserve">  N</w:t>
      </w:r>
      <w:r w:rsidR="003500E8" w:rsidRPr="007B7087">
        <w:rPr>
          <w:rFonts w:ascii="Times New Roman" w:hAnsi="Times New Roman"/>
        </w:rPr>
        <w:t>ew fighters</w:t>
      </w:r>
      <w:r w:rsidR="00351D06" w:rsidRPr="007B7087">
        <w:rPr>
          <w:rFonts w:ascii="Times New Roman" w:hAnsi="Times New Roman"/>
        </w:rPr>
        <w:t>, ships,</w:t>
      </w:r>
      <w:r w:rsidRPr="007B7087">
        <w:rPr>
          <w:rFonts w:ascii="Times New Roman" w:hAnsi="Times New Roman"/>
        </w:rPr>
        <w:t xml:space="preserve"> and missiles have </w:t>
      </w:r>
      <w:r w:rsidR="00F23AE6" w:rsidRPr="007B7087">
        <w:rPr>
          <w:rFonts w:ascii="Times New Roman" w:hAnsi="Times New Roman"/>
        </w:rPr>
        <w:t xml:space="preserve">also </w:t>
      </w:r>
      <w:r w:rsidRPr="007B7087">
        <w:rPr>
          <w:rFonts w:ascii="Times New Roman" w:hAnsi="Times New Roman"/>
        </w:rPr>
        <w:t xml:space="preserve">been purchased, </w:t>
      </w:r>
      <w:r w:rsidR="00F23AE6" w:rsidRPr="007B7087">
        <w:rPr>
          <w:rFonts w:ascii="Times New Roman" w:hAnsi="Times New Roman"/>
        </w:rPr>
        <w:t>to say nothing of dramatic improvements in</w:t>
      </w:r>
      <w:r w:rsidR="00F12267">
        <w:rPr>
          <w:rFonts w:ascii="Times New Roman" w:hAnsi="Times New Roman"/>
        </w:rPr>
        <w:t xml:space="preserve"> basic kit and</w:t>
      </w:r>
      <w:r w:rsidR="00F23AE6" w:rsidRPr="007B7087">
        <w:rPr>
          <w:rFonts w:ascii="Times New Roman" w:hAnsi="Times New Roman"/>
        </w:rPr>
        <w:t xml:space="preserve"> troop training</w:t>
      </w:r>
      <w:r w:rsidRPr="007B7087">
        <w:rPr>
          <w:rFonts w:ascii="Times New Roman" w:hAnsi="Times New Roman"/>
        </w:rPr>
        <w:t xml:space="preserve">.  </w:t>
      </w:r>
      <w:r w:rsidR="00F12267">
        <w:rPr>
          <w:rFonts w:ascii="Times New Roman" w:hAnsi="Times New Roman"/>
        </w:rPr>
        <w:t>Even more remarkable is that r</w:t>
      </w:r>
      <w:r w:rsidR="00351D06" w:rsidRPr="007B7087">
        <w:rPr>
          <w:rFonts w:ascii="Times New Roman" w:hAnsi="Times New Roman"/>
        </w:rPr>
        <w:t xml:space="preserve">esearch in ‘stealth’ technology has </w:t>
      </w:r>
      <w:r w:rsidR="003500E8" w:rsidRPr="007B7087">
        <w:rPr>
          <w:rFonts w:ascii="Times New Roman" w:hAnsi="Times New Roman"/>
        </w:rPr>
        <w:t>proceeded</w:t>
      </w:r>
      <w:r w:rsidR="00351D06" w:rsidRPr="007B7087">
        <w:rPr>
          <w:rFonts w:ascii="Times New Roman" w:hAnsi="Times New Roman"/>
        </w:rPr>
        <w:t xml:space="preserve"> far enough to put a prototype</w:t>
      </w:r>
      <w:r w:rsidR="003500E8" w:rsidRPr="007B7087">
        <w:rPr>
          <w:rFonts w:ascii="Times New Roman" w:hAnsi="Times New Roman"/>
        </w:rPr>
        <w:t xml:space="preserve"> airplane</w:t>
      </w:r>
      <w:r w:rsidR="00351D06" w:rsidRPr="007B7087">
        <w:rPr>
          <w:rFonts w:ascii="Times New Roman" w:hAnsi="Times New Roman"/>
        </w:rPr>
        <w:t xml:space="preserve"> into the air</w:t>
      </w:r>
      <w:r w:rsidR="00F12267">
        <w:rPr>
          <w:rFonts w:ascii="Times New Roman" w:hAnsi="Times New Roman"/>
        </w:rPr>
        <w:t>, stunning many Western observers</w:t>
      </w:r>
      <w:r w:rsidR="002679B3">
        <w:rPr>
          <w:rFonts w:ascii="Times New Roman" w:hAnsi="Times New Roman"/>
        </w:rPr>
        <w:t>,</w:t>
      </w:r>
      <w:r w:rsidR="00351D06" w:rsidRPr="007B7087">
        <w:rPr>
          <w:rStyle w:val="FootnoteReference"/>
          <w:rFonts w:ascii="Times New Roman" w:hAnsi="Times New Roman"/>
        </w:rPr>
        <w:footnoteReference w:id="12"/>
      </w:r>
      <w:r w:rsidR="002679B3">
        <w:rPr>
          <w:rFonts w:ascii="Times New Roman" w:hAnsi="Times New Roman"/>
        </w:rPr>
        <w:t xml:space="preserve"> and that</w:t>
      </w:r>
      <w:r w:rsidR="00F23AE6" w:rsidRPr="007B7087">
        <w:rPr>
          <w:rFonts w:ascii="Times New Roman" w:hAnsi="Times New Roman"/>
        </w:rPr>
        <w:t xml:space="preserve"> one or more aircraft carriers have been put on order</w:t>
      </w:r>
      <w:r w:rsidR="002679B3">
        <w:rPr>
          <w:rFonts w:ascii="Times New Roman" w:hAnsi="Times New Roman"/>
        </w:rPr>
        <w:t xml:space="preserve"> </w:t>
      </w:r>
      <w:r w:rsidR="002679B3" w:rsidRPr="007B7087">
        <w:rPr>
          <w:rFonts w:ascii="Times New Roman" w:hAnsi="Times New Roman"/>
        </w:rPr>
        <w:t>by a navy ever more willing to travel further afield</w:t>
      </w:r>
      <w:r w:rsidR="002679B3">
        <w:rPr>
          <w:rFonts w:ascii="Times New Roman" w:hAnsi="Times New Roman"/>
        </w:rPr>
        <w:t>.</w:t>
      </w:r>
      <w:r w:rsidR="002679B3" w:rsidRPr="007B7087">
        <w:rPr>
          <w:rStyle w:val="FootnoteReference"/>
          <w:rFonts w:ascii="Times New Roman" w:hAnsi="Times New Roman"/>
        </w:rPr>
        <w:footnoteReference w:id="13"/>
      </w:r>
      <w:r w:rsidR="002679B3">
        <w:rPr>
          <w:rFonts w:ascii="Times New Roman" w:hAnsi="Times New Roman"/>
        </w:rPr>
        <w:t xml:space="preserve">  Moreover,</w:t>
      </w:r>
      <w:r w:rsidR="0072275B" w:rsidRPr="007B7087">
        <w:rPr>
          <w:rFonts w:ascii="Times New Roman" w:hAnsi="Times New Roman"/>
        </w:rPr>
        <w:t xml:space="preserve"> as China’</w:t>
      </w:r>
      <w:r w:rsidR="002679B3">
        <w:rPr>
          <w:rFonts w:ascii="Times New Roman" w:hAnsi="Times New Roman"/>
        </w:rPr>
        <w:t xml:space="preserve">s economy continues to grow, </w:t>
      </w:r>
      <w:r w:rsidR="0072275B" w:rsidRPr="007B7087">
        <w:rPr>
          <w:rFonts w:ascii="Times New Roman" w:hAnsi="Times New Roman"/>
        </w:rPr>
        <w:t>so too will</w:t>
      </w:r>
      <w:r w:rsidR="002679B3">
        <w:rPr>
          <w:rFonts w:ascii="Times New Roman" w:hAnsi="Times New Roman"/>
        </w:rPr>
        <w:t xml:space="preserve"> </w:t>
      </w:r>
      <w:r w:rsidR="0072275B" w:rsidRPr="007B7087">
        <w:rPr>
          <w:rFonts w:ascii="Times New Roman" w:hAnsi="Times New Roman"/>
        </w:rPr>
        <w:t>military</w:t>
      </w:r>
      <w:r w:rsidR="002679B3">
        <w:rPr>
          <w:rFonts w:ascii="Times New Roman" w:hAnsi="Times New Roman"/>
        </w:rPr>
        <w:t xml:space="preserve"> spending</w:t>
      </w:r>
      <w:r w:rsidR="0072275B" w:rsidRPr="007B7087">
        <w:rPr>
          <w:rFonts w:ascii="Times New Roman" w:hAnsi="Times New Roman"/>
        </w:rPr>
        <w:t>.</w:t>
      </w:r>
      <w:r w:rsidR="006842A0" w:rsidRPr="007B7087">
        <w:rPr>
          <w:rStyle w:val="FootnoteReference"/>
          <w:rFonts w:ascii="Times New Roman" w:hAnsi="Times New Roman"/>
        </w:rPr>
        <w:footnoteReference w:id="14"/>
      </w:r>
      <w:r w:rsidR="0072275B" w:rsidRPr="007B7087">
        <w:rPr>
          <w:rFonts w:ascii="Times New Roman" w:hAnsi="Times New Roman"/>
        </w:rPr>
        <w:t xml:space="preserve">  The </w:t>
      </w:r>
      <w:r w:rsidRPr="007B7087">
        <w:rPr>
          <w:rFonts w:ascii="Times New Roman" w:hAnsi="Times New Roman"/>
        </w:rPr>
        <w:t xml:space="preserve">Pentagon estimates that by 2025, </w:t>
      </w:r>
      <w:r w:rsidR="002679B3">
        <w:rPr>
          <w:rFonts w:ascii="Times New Roman" w:hAnsi="Times New Roman"/>
        </w:rPr>
        <w:t xml:space="preserve">the </w:t>
      </w:r>
      <w:r w:rsidRPr="007B7087">
        <w:rPr>
          <w:rFonts w:ascii="Times New Roman" w:hAnsi="Times New Roman"/>
        </w:rPr>
        <w:t xml:space="preserve">Chinese </w:t>
      </w:r>
      <w:proofErr w:type="spellStart"/>
      <w:r w:rsidRPr="007B7087">
        <w:rPr>
          <w:rFonts w:ascii="Times New Roman" w:hAnsi="Times New Roman"/>
        </w:rPr>
        <w:t>defence</w:t>
      </w:r>
      <w:proofErr w:type="spellEnd"/>
      <w:r w:rsidRPr="007B7087">
        <w:rPr>
          <w:rFonts w:ascii="Times New Roman" w:hAnsi="Times New Roman"/>
        </w:rPr>
        <w:t xml:space="preserve"> </w:t>
      </w:r>
      <w:r w:rsidR="002679B3">
        <w:rPr>
          <w:rFonts w:ascii="Times New Roman" w:hAnsi="Times New Roman"/>
        </w:rPr>
        <w:t xml:space="preserve">budget </w:t>
      </w:r>
      <w:r w:rsidRPr="007B7087">
        <w:rPr>
          <w:rFonts w:ascii="Times New Roman" w:hAnsi="Times New Roman"/>
        </w:rPr>
        <w:t xml:space="preserve">will be as high as $200 billion </w:t>
      </w:r>
      <w:r w:rsidR="002679B3">
        <w:rPr>
          <w:rFonts w:ascii="Times New Roman" w:hAnsi="Times New Roman"/>
        </w:rPr>
        <w:t xml:space="preserve">US </w:t>
      </w:r>
      <w:r w:rsidRPr="007B7087">
        <w:rPr>
          <w:rFonts w:ascii="Times New Roman" w:hAnsi="Times New Roman"/>
        </w:rPr>
        <w:t>per annum.</w:t>
      </w:r>
      <w:r w:rsidRPr="007B7087">
        <w:rPr>
          <w:rStyle w:val="FootnoteCharacters"/>
          <w:rFonts w:ascii="Times New Roman" w:hAnsi="Times New Roman"/>
        </w:rPr>
        <w:footnoteReference w:id="15"/>
      </w:r>
      <w:r w:rsidRPr="007B7087">
        <w:rPr>
          <w:rFonts w:ascii="Times New Roman" w:hAnsi="Times New Roman"/>
        </w:rPr>
        <w:t xml:space="preserve">  Some analysts are even more bullish.  </w:t>
      </w:r>
      <w:r w:rsidR="0072275B" w:rsidRPr="007B7087">
        <w:rPr>
          <w:rFonts w:ascii="Times New Roman" w:hAnsi="Times New Roman"/>
        </w:rPr>
        <w:t xml:space="preserve">Vaclav </w:t>
      </w:r>
      <w:proofErr w:type="spellStart"/>
      <w:r w:rsidRPr="007B7087">
        <w:rPr>
          <w:rFonts w:ascii="Times New Roman" w:hAnsi="Times New Roman"/>
        </w:rPr>
        <w:t>Smil</w:t>
      </w:r>
      <w:proofErr w:type="spellEnd"/>
      <w:r w:rsidRPr="007B7087">
        <w:rPr>
          <w:rFonts w:ascii="Times New Roman" w:hAnsi="Times New Roman"/>
        </w:rPr>
        <w:t xml:space="preserve"> cites a senior Chinese strategic advisor who contends that China’s high economic growth will, by 2020, enable military </w:t>
      </w:r>
      <w:r w:rsidR="002679B3">
        <w:rPr>
          <w:rFonts w:ascii="Times New Roman" w:hAnsi="Times New Roman"/>
        </w:rPr>
        <w:t>spending equal to that of the United States</w:t>
      </w:r>
      <w:r w:rsidRPr="007B7087">
        <w:rPr>
          <w:rFonts w:ascii="Times New Roman" w:hAnsi="Times New Roman"/>
        </w:rPr>
        <w:t xml:space="preserve"> today.</w:t>
      </w:r>
      <w:r w:rsidRPr="007B7087">
        <w:rPr>
          <w:rStyle w:val="FootnoteCharacters"/>
          <w:rFonts w:ascii="Times New Roman" w:hAnsi="Times New Roman"/>
        </w:rPr>
        <w:footnoteReference w:id="16"/>
      </w:r>
      <w:r w:rsidRPr="007B7087">
        <w:rPr>
          <w:rFonts w:ascii="Times New Roman" w:hAnsi="Times New Roman"/>
        </w:rPr>
        <w:t xml:space="preserve">  </w:t>
      </w:r>
    </w:p>
    <w:p w:rsidR="004B6D88" w:rsidRPr="007B7087" w:rsidRDefault="006F69E1" w:rsidP="008739C6">
      <w:pPr>
        <w:rPr>
          <w:rFonts w:ascii="Times New Roman" w:hAnsi="Times New Roman"/>
        </w:rPr>
      </w:pPr>
      <w:r w:rsidRPr="007B7087">
        <w:rPr>
          <w:rFonts w:ascii="Times New Roman" w:hAnsi="Times New Roman"/>
        </w:rPr>
        <w:tab/>
      </w:r>
      <w:r w:rsidR="0072275B" w:rsidRPr="007B7087">
        <w:rPr>
          <w:rFonts w:ascii="Times New Roman" w:hAnsi="Times New Roman"/>
        </w:rPr>
        <w:t>It is possible that</w:t>
      </w:r>
      <w:r w:rsidR="00B45290" w:rsidRPr="007B7087">
        <w:rPr>
          <w:rFonts w:ascii="Times New Roman" w:hAnsi="Times New Roman"/>
        </w:rPr>
        <w:t xml:space="preserve"> such observations are overly dramatic.  True, the country will develop new and more </w:t>
      </w:r>
      <w:r w:rsidR="00A53B71" w:rsidRPr="007B7087">
        <w:rPr>
          <w:rFonts w:ascii="Times New Roman" w:hAnsi="Times New Roman"/>
        </w:rPr>
        <w:t>sophisticated</w:t>
      </w:r>
      <w:r w:rsidR="00B45290" w:rsidRPr="007B7087">
        <w:rPr>
          <w:rFonts w:ascii="Times New Roman" w:hAnsi="Times New Roman"/>
        </w:rPr>
        <w:t xml:space="preserve"> military capabilities—</w:t>
      </w:r>
      <w:r w:rsidR="0072275B" w:rsidRPr="007B7087">
        <w:rPr>
          <w:rFonts w:ascii="Times New Roman" w:hAnsi="Times New Roman"/>
        </w:rPr>
        <w:t>as</w:t>
      </w:r>
      <w:r w:rsidR="00B45290" w:rsidRPr="007B7087">
        <w:rPr>
          <w:rFonts w:ascii="Times New Roman" w:hAnsi="Times New Roman"/>
        </w:rPr>
        <w:t xml:space="preserve"> rising powers are wont to do—but these need not upset China’s ‘Big Switzerland’ policy of conducting their affairs while “hiding their light under a bushel.”</w:t>
      </w:r>
      <w:r w:rsidR="00B45290" w:rsidRPr="007B7087">
        <w:rPr>
          <w:rStyle w:val="FootnoteReference"/>
          <w:rFonts w:ascii="Times New Roman" w:hAnsi="Times New Roman"/>
        </w:rPr>
        <w:footnoteReference w:id="17"/>
      </w:r>
      <w:r w:rsidR="00B45290" w:rsidRPr="007B7087">
        <w:rPr>
          <w:rFonts w:ascii="Times New Roman" w:hAnsi="Times New Roman"/>
        </w:rPr>
        <w:t xml:space="preserve">  Chinese scholar and Communist Party theorist </w:t>
      </w:r>
      <w:proofErr w:type="spellStart"/>
      <w:r w:rsidR="00B45290" w:rsidRPr="007B7087">
        <w:rPr>
          <w:rFonts w:ascii="Times New Roman" w:hAnsi="Times New Roman"/>
        </w:rPr>
        <w:t>Zheng</w:t>
      </w:r>
      <w:proofErr w:type="spellEnd"/>
      <w:r w:rsidR="00B45290" w:rsidRPr="007B7087">
        <w:rPr>
          <w:rFonts w:ascii="Times New Roman" w:hAnsi="Times New Roman"/>
        </w:rPr>
        <w:t xml:space="preserve"> </w:t>
      </w:r>
      <w:proofErr w:type="spellStart"/>
      <w:r w:rsidR="00B45290" w:rsidRPr="007B7087">
        <w:rPr>
          <w:rFonts w:ascii="Times New Roman" w:hAnsi="Times New Roman"/>
        </w:rPr>
        <w:t>Bijian</w:t>
      </w:r>
      <w:proofErr w:type="spellEnd"/>
      <w:r w:rsidR="00B45290" w:rsidRPr="007B7087">
        <w:rPr>
          <w:rFonts w:ascii="Times New Roman" w:hAnsi="Times New Roman"/>
        </w:rPr>
        <w:t xml:space="preserve"> has asserted that China would “not follow the path of Germany leading up to World War I or those of Germany and Japan leading up to World War II.”  Instead, </w:t>
      </w:r>
      <w:r w:rsidR="0072275B" w:rsidRPr="007B7087">
        <w:rPr>
          <w:rFonts w:ascii="Times New Roman" w:hAnsi="Times New Roman"/>
        </w:rPr>
        <w:t>it will</w:t>
      </w:r>
      <w:r w:rsidR="00B45290" w:rsidRPr="007B7087">
        <w:rPr>
          <w:rFonts w:ascii="Times New Roman" w:hAnsi="Times New Roman"/>
        </w:rPr>
        <w:t xml:space="preserve"> “transcend the traditional ways for great powers to emerge” and</w:t>
      </w:r>
      <w:r w:rsidR="0046747A">
        <w:rPr>
          <w:rFonts w:ascii="Times New Roman" w:hAnsi="Times New Roman"/>
        </w:rPr>
        <w:t xml:space="preserve"> instead</w:t>
      </w:r>
      <w:r w:rsidR="00B45290" w:rsidRPr="007B7087">
        <w:rPr>
          <w:rFonts w:ascii="Times New Roman" w:hAnsi="Times New Roman"/>
        </w:rPr>
        <w:t xml:space="preserve"> “strive for peace, development, and cooperation with all count</w:t>
      </w:r>
      <w:r w:rsidR="0046747A">
        <w:rPr>
          <w:rFonts w:ascii="Times New Roman" w:hAnsi="Times New Roman"/>
        </w:rPr>
        <w:t>r</w:t>
      </w:r>
      <w:r w:rsidR="00B45290" w:rsidRPr="007B7087">
        <w:rPr>
          <w:rFonts w:ascii="Times New Roman" w:hAnsi="Times New Roman"/>
        </w:rPr>
        <w:t>ies of the world.”</w:t>
      </w:r>
      <w:r w:rsidR="00B45290" w:rsidRPr="007B7087">
        <w:rPr>
          <w:rStyle w:val="FootnoteReference"/>
          <w:rFonts w:ascii="Times New Roman" w:hAnsi="Times New Roman"/>
        </w:rPr>
        <w:footnoteReference w:id="18"/>
      </w:r>
      <w:r w:rsidR="0072275B" w:rsidRPr="007B7087">
        <w:rPr>
          <w:rFonts w:ascii="Times New Roman" w:hAnsi="Times New Roman"/>
        </w:rPr>
        <w:t xml:space="preserve">  Such a pacific strategy is eminently plausible, given that </w:t>
      </w:r>
      <w:r w:rsidR="00240B7E" w:rsidRPr="007B7087">
        <w:rPr>
          <w:rFonts w:ascii="Times New Roman" w:hAnsi="Times New Roman"/>
        </w:rPr>
        <w:t>“China is stronger today and its borders are mor</w:t>
      </w:r>
      <w:r w:rsidR="0046747A">
        <w:rPr>
          <w:rFonts w:ascii="Times New Roman" w:hAnsi="Times New Roman"/>
        </w:rPr>
        <w:t>e secure than at any other time</w:t>
      </w:r>
      <w:r w:rsidR="00240B7E" w:rsidRPr="007B7087">
        <w:rPr>
          <w:rFonts w:ascii="Times New Roman" w:hAnsi="Times New Roman"/>
        </w:rPr>
        <w:t xml:space="preserve"> in the last 150 years.”</w:t>
      </w:r>
      <w:r w:rsidR="00240B7E" w:rsidRPr="007B7087">
        <w:rPr>
          <w:rStyle w:val="FootnoteReference"/>
          <w:rFonts w:ascii="Times New Roman" w:hAnsi="Times New Roman"/>
        </w:rPr>
        <w:footnoteReference w:id="19"/>
      </w:r>
      <w:r w:rsidR="0072275B" w:rsidRPr="007B7087">
        <w:rPr>
          <w:rFonts w:ascii="Times New Roman" w:hAnsi="Times New Roman"/>
        </w:rPr>
        <w:t xml:space="preserve"> Yet what if this assumption does not hold true?  What if, like prewar Germany, China took little comfort in its growing power and instead felt ever-greater worry from new threats and past injustices?  </w:t>
      </w:r>
    </w:p>
    <w:p w:rsidR="0015519A" w:rsidRDefault="004B6D88" w:rsidP="00240B7E">
      <w:pPr>
        <w:rPr>
          <w:rFonts w:ascii="Times New Roman" w:hAnsi="Times New Roman"/>
        </w:rPr>
      </w:pPr>
      <w:r w:rsidRPr="007B7087">
        <w:rPr>
          <w:rFonts w:ascii="Times New Roman" w:hAnsi="Times New Roman"/>
        </w:rPr>
        <w:tab/>
      </w:r>
      <w:r w:rsidR="0072275B" w:rsidRPr="007B7087">
        <w:rPr>
          <w:rFonts w:ascii="Times New Roman" w:hAnsi="Times New Roman"/>
        </w:rPr>
        <w:t xml:space="preserve">We need not travel far to uncover such sentiment.  </w:t>
      </w:r>
      <w:r w:rsidR="00924209" w:rsidRPr="007B7087">
        <w:rPr>
          <w:rFonts w:ascii="Times New Roman" w:hAnsi="Times New Roman"/>
        </w:rPr>
        <w:t>It is</w:t>
      </w:r>
      <w:r w:rsidR="0072275B" w:rsidRPr="007B7087">
        <w:rPr>
          <w:rFonts w:ascii="Times New Roman" w:hAnsi="Times New Roman"/>
        </w:rPr>
        <w:t>, for example,</w:t>
      </w:r>
      <w:r w:rsidR="0046747A">
        <w:rPr>
          <w:rFonts w:ascii="Times New Roman" w:hAnsi="Times New Roman"/>
        </w:rPr>
        <w:t xml:space="preserve"> deeply discomfiting to the Communist Party</w:t>
      </w:r>
      <w:r w:rsidR="00924209" w:rsidRPr="007B7087">
        <w:rPr>
          <w:rFonts w:ascii="Times New Roman" w:hAnsi="Times New Roman"/>
        </w:rPr>
        <w:t xml:space="preserve"> leadership that so much of the Chinese economy depends on inputs from abroad.</w:t>
      </w:r>
      <w:r w:rsidR="0072275B" w:rsidRPr="007B7087">
        <w:rPr>
          <w:rFonts w:ascii="Times New Roman" w:hAnsi="Times New Roman"/>
        </w:rPr>
        <w:t xml:space="preserve">  Never before has China had to worry about foreign energy supplies keeping the lights on and the factories humming.</w:t>
      </w:r>
      <w:r w:rsidR="00924209" w:rsidRPr="007B7087">
        <w:rPr>
          <w:rStyle w:val="FootnoteReference"/>
          <w:rFonts w:ascii="Times New Roman" w:hAnsi="Times New Roman"/>
        </w:rPr>
        <w:footnoteReference w:id="20"/>
      </w:r>
      <w:r w:rsidR="008739C6" w:rsidRPr="007B7087">
        <w:rPr>
          <w:rFonts w:ascii="Times New Roman" w:hAnsi="Times New Roman"/>
        </w:rPr>
        <w:t xml:space="preserve">  So too does Beijing</w:t>
      </w:r>
      <w:r w:rsidR="00240B7E" w:rsidRPr="007B7087">
        <w:rPr>
          <w:rFonts w:ascii="Times New Roman" w:hAnsi="Times New Roman"/>
        </w:rPr>
        <w:t xml:space="preserve"> </w:t>
      </w:r>
      <w:r w:rsidR="00B45290" w:rsidRPr="007B7087">
        <w:rPr>
          <w:rFonts w:ascii="Times New Roman" w:hAnsi="Times New Roman"/>
        </w:rPr>
        <w:t>r</w:t>
      </w:r>
      <w:r w:rsidR="00492294">
        <w:rPr>
          <w:rFonts w:ascii="Times New Roman" w:hAnsi="Times New Roman"/>
        </w:rPr>
        <w:t>emember that in the early 1800s</w:t>
      </w:r>
      <w:r w:rsidR="00B45290" w:rsidRPr="007B7087">
        <w:rPr>
          <w:rFonts w:ascii="Times New Roman" w:hAnsi="Times New Roman"/>
        </w:rPr>
        <w:t xml:space="preserve"> China’s role as regional </w:t>
      </w:r>
      <w:proofErr w:type="spellStart"/>
      <w:r w:rsidR="00B45290" w:rsidRPr="007B7087">
        <w:rPr>
          <w:rFonts w:ascii="Times New Roman" w:hAnsi="Times New Roman"/>
        </w:rPr>
        <w:t>hegemon</w:t>
      </w:r>
      <w:proofErr w:type="spellEnd"/>
      <w:r w:rsidR="00B45290" w:rsidRPr="007B7087">
        <w:rPr>
          <w:rFonts w:ascii="Times New Roman" w:hAnsi="Times New Roman"/>
        </w:rPr>
        <w:t xml:space="preserve"> w</w:t>
      </w:r>
      <w:r w:rsidR="008739C6" w:rsidRPr="007B7087">
        <w:rPr>
          <w:rFonts w:ascii="Times New Roman" w:hAnsi="Times New Roman"/>
        </w:rPr>
        <w:t>as upset in dramatic fashion</w:t>
      </w:r>
      <w:r w:rsidR="00B424A2">
        <w:rPr>
          <w:rFonts w:ascii="Times New Roman" w:hAnsi="Times New Roman"/>
        </w:rPr>
        <w:t xml:space="preserve">.  </w:t>
      </w:r>
      <w:r w:rsidR="00B7001B" w:rsidRPr="007B7087">
        <w:rPr>
          <w:rFonts w:ascii="Times New Roman" w:hAnsi="Times New Roman"/>
        </w:rPr>
        <w:t>China</w:t>
      </w:r>
      <w:r w:rsidR="00B45290" w:rsidRPr="007B7087">
        <w:rPr>
          <w:rFonts w:ascii="Times New Roman" w:hAnsi="Times New Roman"/>
        </w:rPr>
        <w:t xml:space="preserve"> found itself</w:t>
      </w:r>
      <w:r w:rsidR="00D05D9A" w:rsidRPr="007B7087">
        <w:rPr>
          <w:rFonts w:ascii="Times New Roman" w:hAnsi="Times New Roman"/>
        </w:rPr>
        <w:t xml:space="preserve"> brutally</w:t>
      </w:r>
      <w:r w:rsidR="00B45290" w:rsidRPr="007B7087">
        <w:rPr>
          <w:rFonts w:ascii="Times New Roman" w:hAnsi="Times New Roman"/>
        </w:rPr>
        <w:t xml:space="preserve"> “thrown out to the margins” of a suddenly Eurocentric world.</w:t>
      </w:r>
      <w:r w:rsidR="00B45290" w:rsidRPr="007B7087">
        <w:rPr>
          <w:rStyle w:val="FootnoteReference"/>
          <w:rFonts w:ascii="Times New Roman" w:hAnsi="Times New Roman"/>
        </w:rPr>
        <w:footnoteReference w:id="21"/>
      </w:r>
      <w:r w:rsidR="00B45290" w:rsidRPr="007B7087">
        <w:rPr>
          <w:rFonts w:ascii="Times New Roman" w:hAnsi="Times New Roman"/>
        </w:rPr>
        <w:t xml:space="preserve">  A “century of humiliation</w:t>
      </w:r>
      <w:r w:rsidR="00CC3A19" w:rsidRPr="007B7087">
        <w:rPr>
          <w:rFonts w:ascii="Times New Roman" w:hAnsi="Times New Roman"/>
        </w:rPr>
        <w:t xml:space="preserve">” </w:t>
      </w:r>
      <w:r w:rsidR="00B45290" w:rsidRPr="007B7087">
        <w:rPr>
          <w:rFonts w:ascii="Times New Roman" w:hAnsi="Times New Roman"/>
        </w:rPr>
        <w:t xml:space="preserve">ensued, </w:t>
      </w:r>
      <w:r w:rsidR="00CC3A19" w:rsidRPr="007B7087">
        <w:rPr>
          <w:rFonts w:ascii="Times New Roman" w:hAnsi="Times New Roman"/>
        </w:rPr>
        <w:t>a</w:t>
      </w:r>
      <w:r w:rsidR="00B7001B" w:rsidRPr="007B7087">
        <w:rPr>
          <w:rFonts w:ascii="Times New Roman" w:hAnsi="Times New Roman"/>
        </w:rPr>
        <w:t xml:space="preserve"> wrenching</w:t>
      </w:r>
      <w:r w:rsidR="00CC3A19" w:rsidRPr="007B7087">
        <w:rPr>
          <w:rFonts w:ascii="Times New Roman" w:hAnsi="Times New Roman"/>
        </w:rPr>
        <w:t xml:space="preserve"> memory </w:t>
      </w:r>
      <w:r w:rsidR="00B7001B" w:rsidRPr="007B7087">
        <w:rPr>
          <w:rFonts w:ascii="Times New Roman" w:hAnsi="Times New Roman"/>
        </w:rPr>
        <w:t xml:space="preserve">that </w:t>
      </w:r>
      <w:r w:rsidR="00CC3A19" w:rsidRPr="007B7087">
        <w:rPr>
          <w:rFonts w:ascii="Times New Roman" w:hAnsi="Times New Roman"/>
        </w:rPr>
        <w:t>still lingers</w:t>
      </w:r>
      <w:r w:rsidR="00B7001B" w:rsidRPr="007B7087">
        <w:rPr>
          <w:rFonts w:ascii="Times New Roman" w:hAnsi="Times New Roman"/>
        </w:rPr>
        <w:t xml:space="preserve">, </w:t>
      </w:r>
      <w:r w:rsidR="007156C1">
        <w:rPr>
          <w:rFonts w:ascii="Times New Roman" w:hAnsi="Times New Roman"/>
        </w:rPr>
        <w:t>ever feeding the</w:t>
      </w:r>
      <w:r w:rsidR="00B7001B" w:rsidRPr="007B7087">
        <w:rPr>
          <w:rFonts w:ascii="Times New Roman" w:hAnsi="Times New Roman"/>
        </w:rPr>
        <w:t xml:space="preserve"> </w:t>
      </w:r>
      <w:r w:rsidR="00492294">
        <w:rPr>
          <w:rFonts w:ascii="Times New Roman" w:hAnsi="Times New Roman"/>
        </w:rPr>
        <w:t>conviction</w:t>
      </w:r>
      <w:r w:rsidR="00B45290" w:rsidRPr="007B7087">
        <w:rPr>
          <w:rFonts w:ascii="Times New Roman" w:hAnsi="Times New Roman"/>
        </w:rPr>
        <w:t xml:space="preserve"> that the nation’s </w:t>
      </w:r>
      <w:r w:rsidR="00B7001B" w:rsidRPr="007B7087">
        <w:rPr>
          <w:rFonts w:ascii="Times New Roman" w:hAnsi="Times New Roman"/>
        </w:rPr>
        <w:t xml:space="preserve">‘Middle Kingdom’ </w:t>
      </w:r>
      <w:r w:rsidR="00D05D9A" w:rsidRPr="007B7087">
        <w:rPr>
          <w:rFonts w:ascii="Times New Roman" w:hAnsi="Times New Roman"/>
        </w:rPr>
        <w:t xml:space="preserve">status </w:t>
      </w:r>
      <w:r w:rsidR="00B45290" w:rsidRPr="007B7087">
        <w:rPr>
          <w:rFonts w:ascii="Times New Roman" w:hAnsi="Times New Roman"/>
        </w:rPr>
        <w:t>must one day be restored.</w:t>
      </w:r>
      <w:r w:rsidR="00B45290" w:rsidRPr="007B7087">
        <w:rPr>
          <w:rStyle w:val="FootnoteReference"/>
          <w:rFonts w:ascii="Times New Roman" w:hAnsi="Times New Roman"/>
        </w:rPr>
        <w:footnoteReference w:id="22"/>
      </w:r>
      <w:r w:rsidR="008739C6" w:rsidRPr="007B7087">
        <w:rPr>
          <w:rFonts w:ascii="Times New Roman" w:hAnsi="Times New Roman"/>
        </w:rPr>
        <w:t xml:space="preserve"> </w:t>
      </w:r>
      <w:r w:rsidRPr="007B7087">
        <w:rPr>
          <w:rFonts w:ascii="Times New Roman" w:hAnsi="Times New Roman"/>
        </w:rPr>
        <w:t xml:space="preserve"> In the mid-1990s</w:t>
      </w:r>
      <w:r w:rsidR="008739C6" w:rsidRPr="007B7087">
        <w:rPr>
          <w:rFonts w:ascii="Times New Roman" w:hAnsi="Times New Roman"/>
        </w:rPr>
        <w:t xml:space="preserve"> Chi</w:t>
      </w:r>
      <w:r w:rsidR="00841860">
        <w:rPr>
          <w:rFonts w:ascii="Times New Roman" w:hAnsi="Times New Roman"/>
        </w:rPr>
        <w:t>nese nationalists marched</w:t>
      </w:r>
      <w:r w:rsidR="008739C6" w:rsidRPr="007B7087">
        <w:rPr>
          <w:rFonts w:ascii="Times New Roman" w:hAnsi="Times New Roman"/>
        </w:rPr>
        <w:t xml:space="preserve"> under the ban</w:t>
      </w:r>
      <w:r w:rsidRPr="007B7087">
        <w:rPr>
          <w:rFonts w:ascii="Times New Roman" w:hAnsi="Times New Roman"/>
        </w:rPr>
        <w:t>ner of “China Can Say No,</w:t>
      </w:r>
      <w:r w:rsidR="008739C6" w:rsidRPr="007B7087">
        <w:rPr>
          <w:rFonts w:ascii="Times New Roman" w:hAnsi="Times New Roman"/>
        </w:rPr>
        <w:t>”</w:t>
      </w:r>
      <w:r w:rsidR="008739C6" w:rsidRPr="007B7087">
        <w:rPr>
          <w:rStyle w:val="FootnoteReference"/>
          <w:rFonts w:ascii="Times New Roman" w:hAnsi="Times New Roman"/>
        </w:rPr>
        <w:footnoteReference w:id="23"/>
      </w:r>
      <w:r w:rsidRPr="007B7087">
        <w:rPr>
          <w:rFonts w:ascii="Times New Roman" w:hAnsi="Times New Roman"/>
        </w:rPr>
        <w:t xml:space="preserve"> and </w:t>
      </w:r>
      <w:r w:rsidR="00841860">
        <w:rPr>
          <w:rFonts w:ascii="Times New Roman" w:hAnsi="Times New Roman"/>
        </w:rPr>
        <w:t xml:space="preserve">today </w:t>
      </w:r>
      <w:r w:rsidRPr="007B7087">
        <w:rPr>
          <w:rFonts w:ascii="Times New Roman" w:hAnsi="Times New Roman"/>
        </w:rPr>
        <w:t>nationalist websites seethe with rage at every perceived slight from the West.  Common is the perception that the United States is “not just arrogant,” but actively seeking “to prevent China from prospering and gaining its rightful place at the top of the world system.”</w:t>
      </w:r>
      <w:r w:rsidRPr="007B7087">
        <w:rPr>
          <w:rStyle w:val="FootnoteReference"/>
          <w:rFonts w:ascii="Times New Roman" w:hAnsi="Times New Roman"/>
        </w:rPr>
        <w:footnoteReference w:id="24"/>
      </w:r>
      <w:r w:rsidR="005C0446" w:rsidRPr="007B7087">
        <w:rPr>
          <w:rFonts w:ascii="Times New Roman" w:hAnsi="Times New Roman"/>
        </w:rPr>
        <w:t xml:space="preserve">  </w:t>
      </w:r>
      <w:r w:rsidRPr="007B7087">
        <w:rPr>
          <w:rFonts w:ascii="Times New Roman" w:hAnsi="Times New Roman"/>
        </w:rPr>
        <w:t xml:space="preserve">Even China’s Premier, </w:t>
      </w:r>
      <w:proofErr w:type="spellStart"/>
      <w:r w:rsidRPr="007B7087">
        <w:rPr>
          <w:rFonts w:ascii="Times New Roman" w:hAnsi="Times New Roman"/>
        </w:rPr>
        <w:t>Wen</w:t>
      </w:r>
      <w:proofErr w:type="spellEnd"/>
      <w:r w:rsidRPr="007B7087">
        <w:rPr>
          <w:rFonts w:ascii="Times New Roman" w:hAnsi="Times New Roman"/>
        </w:rPr>
        <w:t xml:space="preserve"> </w:t>
      </w:r>
      <w:proofErr w:type="spellStart"/>
      <w:r w:rsidRPr="007B7087">
        <w:rPr>
          <w:rFonts w:ascii="Times New Roman" w:hAnsi="Times New Roman"/>
        </w:rPr>
        <w:t>Jiabo</w:t>
      </w:r>
      <w:proofErr w:type="spellEnd"/>
      <w:r w:rsidRPr="007B7087">
        <w:rPr>
          <w:rFonts w:ascii="Times New Roman" w:hAnsi="Times New Roman"/>
        </w:rPr>
        <w:t xml:space="preserve">, has openly accused the United States as “trying to preserve its status as the world’s sole superpower, and </w:t>
      </w:r>
      <w:r w:rsidR="007156C1">
        <w:rPr>
          <w:rFonts w:ascii="Times New Roman" w:hAnsi="Times New Roman"/>
        </w:rPr>
        <w:t xml:space="preserve">[denying] </w:t>
      </w:r>
      <w:r w:rsidRPr="007B7087">
        <w:rPr>
          <w:rFonts w:ascii="Times New Roman" w:hAnsi="Times New Roman"/>
        </w:rPr>
        <w:t>any country the chance to pose a challenge to it.”</w:t>
      </w:r>
      <w:r w:rsidRPr="007B7087">
        <w:rPr>
          <w:rStyle w:val="FootnoteReference"/>
          <w:rFonts w:ascii="Times New Roman" w:hAnsi="Times New Roman"/>
        </w:rPr>
        <w:footnoteReference w:id="25"/>
      </w:r>
      <w:r w:rsidRPr="007B7087">
        <w:rPr>
          <w:rFonts w:ascii="Times New Roman" w:hAnsi="Times New Roman"/>
        </w:rPr>
        <w:t xml:space="preserve">  </w:t>
      </w:r>
      <w:r w:rsidR="00841860">
        <w:rPr>
          <w:rFonts w:ascii="Times New Roman" w:hAnsi="Times New Roman"/>
        </w:rPr>
        <w:t>As such</w:t>
      </w:r>
      <w:r w:rsidR="00D05D9A" w:rsidRPr="007B7087">
        <w:rPr>
          <w:rFonts w:ascii="Times New Roman" w:hAnsi="Times New Roman"/>
        </w:rPr>
        <w:t xml:space="preserve">, the Chinese leadership generally assumes that </w:t>
      </w:r>
      <w:r w:rsidRPr="007B7087">
        <w:rPr>
          <w:rFonts w:ascii="Times New Roman" w:hAnsi="Times New Roman"/>
        </w:rPr>
        <w:t>strategic rivalry</w:t>
      </w:r>
      <w:r w:rsidR="00D05D9A" w:rsidRPr="007B7087">
        <w:rPr>
          <w:rFonts w:ascii="Times New Roman" w:hAnsi="Times New Roman"/>
        </w:rPr>
        <w:t xml:space="preserve"> with America </w:t>
      </w:r>
      <w:r w:rsidRPr="007B7087">
        <w:rPr>
          <w:rFonts w:ascii="Times New Roman" w:hAnsi="Times New Roman"/>
        </w:rPr>
        <w:t>will only “increase with the ascension of Chinese power.”</w:t>
      </w:r>
      <w:r w:rsidRPr="007B7087">
        <w:rPr>
          <w:rStyle w:val="FootnoteReference"/>
          <w:rFonts w:ascii="Times New Roman" w:hAnsi="Times New Roman"/>
        </w:rPr>
        <w:footnoteReference w:id="26"/>
      </w:r>
      <w:r w:rsidR="008D3C54" w:rsidRPr="007B7087">
        <w:rPr>
          <w:rFonts w:ascii="Times New Roman" w:hAnsi="Times New Roman"/>
        </w:rPr>
        <w:t xml:space="preserve">  Perhaps this is the reason why a country </w:t>
      </w:r>
      <w:r w:rsidR="006D0E48" w:rsidRPr="007B7087">
        <w:rPr>
          <w:rFonts w:ascii="Times New Roman" w:hAnsi="Times New Roman"/>
        </w:rPr>
        <w:t>whose borders appear so</w:t>
      </w:r>
      <w:r w:rsidR="008D3C54" w:rsidRPr="007B7087">
        <w:rPr>
          <w:rFonts w:ascii="Times New Roman" w:hAnsi="Times New Roman"/>
        </w:rPr>
        <w:t xml:space="preserve"> secure spends</w:t>
      </w:r>
      <w:r w:rsidR="00240B7E" w:rsidRPr="007B7087">
        <w:rPr>
          <w:rFonts w:ascii="Times New Roman" w:hAnsi="Times New Roman"/>
        </w:rPr>
        <w:t xml:space="preserve"> </w:t>
      </w:r>
      <w:r w:rsidR="008D3C54" w:rsidRPr="007B7087">
        <w:rPr>
          <w:rFonts w:ascii="Times New Roman" w:hAnsi="Times New Roman"/>
        </w:rPr>
        <w:t>nearly as much on its</w:t>
      </w:r>
      <w:r w:rsidR="00240B7E" w:rsidRPr="007B7087">
        <w:rPr>
          <w:rFonts w:ascii="Times New Roman" w:hAnsi="Times New Roman"/>
        </w:rPr>
        <w:t xml:space="preserve"> </w:t>
      </w:r>
      <w:proofErr w:type="spellStart"/>
      <w:r w:rsidR="00240B7E" w:rsidRPr="007B7087">
        <w:rPr>
          <w:rFonts w:ascii="Times New Roman" w:hAnsi="Times New Roman"/>
        </w:rPr>
        <w:t>defence</w:t>
      </w:r>
      <w:proofErr w:type="spellEnd"/>
      <w:r w:rsidR="00240B7E" w:rsidRPr="007B7087">
        <w:rPr>
          <w:rFonts w:ascii="Times New Roman" w:hAnsi="Times New Roman"/>
        </w:rPr>
        <w:t xml:space="preserve"> </w:t>
      </w:r>
      <w:r w:rsidR="00841860">
        <w:rPr>
          <w:rFonts w:ascii="Times New Roman" w:hAnsi="Times New Roman"/>
        </w:rPr>
        <w:t>as</w:t>
      </w:r>
      <w:r w:rsidR="00240B7E" w:rsidRPr="007B7087">
        <w:rPr>
          <w:rFonts w:ascii="Times New Roman" w:hAnsi="Times New Roman"/>
        </w:rPr>
        <w:t xml:space="preserve"> the members of the European Union combined.</w:t>
      </w:r>
      <w:r w:rsidR="008D3C54" w:rsidRPr="007B7087">
        <w:rPr>
          <w:rStyle w:val="FootnoteReference"/>
          <w:rFonts w:ascii="Times New Roman" w:hAnsi="Times New Roman"/>
        </w:rPr>
        <w:footnoteReference w:id="27"/>
      </w:r>
      <w:r w:rsidR="00240B7E" w:rsidRPr="007B7087">
        <w:rPr>
          <w:rFonts w:ascii="Times New Roman" w:hAnsi="Times New Roman"/>
        </w:rPr>
        <w:t xml:space="preserve"> </w:t>
      </w:r>
    </w:p>
    <w:p w:rsidR="002A05BC" w:rsidRDefault="0015519A" w:rsidP="00240B7E">
      <w:pPr>
        <w:rPr>
          <w:rFonts w:ascii="Times New Roman" w:hAnsi="Times New Roman"/>
        </w:rPr>
      </w:pPr>
      <w:r>
        <w:rPr>
          <w:rFonts w:ascii="Times New Roman" w:hAnsi="Times New Roman"/>
        </w:rPr>
        <w:tab/>
        <w:t xml:space="preserve">Already the rivalry between China and America has grown heated.  </w:t>
      </w:r>
      <w:r w:rsidRPr="000C0E34">
        <w:rPr>
          <w:rFonts w:ascii="Times New Roman" w:hAnsi="Times New Roman"/>
        </w:rPr>
        <w:t xml:space="preserve">The </w:t>
      </w:r>
      <w:r>
        <w:rPr>
          <w:rFonts w:ascii="Times New Roman" w:hAnsi="Times New Roman"/>
        </w:rPr>
        <w:t xml:space="preserve">recent </w:t>
      </w:r>
      <w:r w:rsidRPr="000C0E34">
        <w:rPr>
          <w:rFonts w:ascii="Times New Roman" w:hAnsi="Times New Roman"/>
        </w:rPr>
        <w:t xml:space="preserve">squabble over currency valuation is a case in point.  While American leaders argue Beijing needs to let the Yuan appreciate, China views the collapse of the dollar as </w:t>
      </w:r>
      <w:r w:rsidR="004E4332">
        <w:rPr>
          <w:rFonts w:ascii="Times New Roman" w:hAnsi="Times New Roman"/>
        </w:rPr>
        <w:t xml:space="preserve">a </w:t>
      </w:r>
      <w:r w:rsidRPr="000C0E34">
        <w:rPr>
          <w:rFonts w:ascii="Times New Roman" w:hAnsi="Times New Roman"/>
        </w:rPr>
        <w:t xml:space="preserve">tactic </w:t>
      </w:r>
      <w:r w:rsidR="004E4332">
        <w:rPr>
          <w:rFonts w:ascii="Times New Roman" w:hAnsi="Times New Roman"/>
        </w:rPr>
        <w:t xml:space="preserve">used </w:t>
      </w:r>
      <w:r w:rsidRPr="000C0E34">
        <w:rPr>
          <w:rFonts w:ascii="Times New Roman" w:hAnsi="Times New Roman"/>
        </w:rPr>
        <w:t>to</w:t>
      </w:r>
      <w:r w:rsidR="004E4332">
        <w:rPr>
          <w:rFonts w:ascii="Times New Roman" w:hAnsi="Times New Roman"/>
        </w:rPr>
        <w:t xml:space="preserve"> unfairly</w:t>
      </w:r>
      <w:r w:rsidRPr="000C0E34">
        <w:rPr>
          <w:rFonts w:ascii="Times New Roman" w:hAnsi="Times New Roman"/>
        </w:rPr>
        <w:t xml:space="preserve"> </w:t>
      </w:r>
      <w:r w:rsidR="004E4332">
        <w:rPr>
          <w:rFonts w:ascii="Times New Roman" w:hAnsi="Times New Roman"/>
        </w:rPr>
        <w:t>undercut Chinese exports</w:t>
      </w:r>
      <w:r w:rsidRPr="000C0E34">
        <w:rPr>
          <w:rFonts w:ascii="Times New Roman" w:hAnsi="Times New Roman"/>
        </w:rPr>
        <w:t>.</w:t>
      </w:r>
      <w:r w:rsidRPr="000C0E34">
        <w:rPr>
          <w:rStyle w:val="FootnoteReference"/>
          <w:rFonts w:ascii="Times New Roman" w:hAnsi="Times New Roman"/>
        </w:rPr>
        <w:footnoteReference w:id="28"/>
      </w:r>
      <w:r w:rsidR="004E4332">
        <w:rPr>
          <w:rFonts w:ascii="Times New Roman" w:hAnsi="Times New Roman"/>
        </w:rPr>
        <w:t xml:space="preserve">  </w:t>
      </w:r>
      <w:r w:rsidR="004A6AE0">
        <w:rPr>
          <w:rFonts w:ascii="Times New Roman" w:hAnsi="Times New Roman"/>
        </w:rPr>
        <w:t>These</w:t>
      </w:r>
      <w:r w:rsidR="004E4332">
        <w:rPr>
          <w:rFonts w:ascii="Times New Roman" w:hAnsi="Times New Roman"/>
        </w:rPr>
        <w:t xml:space="preserve"> complaints</w:t>
      </w:r>
      <w:r w:rsidRPr="000C0E34">
        <w:rPr>
          <w:rFonts w:ascii="Times New Roman" w:hAnsi="Times New Roman"/>
        </w:rPr>
        <w:t xml:space="preserve"> </w:t>
      </w:r>
      <w:r w:rsidR="004A6AE0">
        <w:rPr>
          <w:rFonts w:ascii="Times New Roman" w:hAnsi="Times New Roman"/>
        </w:rPr>
        <w:t xml:space="preserve">are not </w:t>
      </w:r>
      <w:r w:rsidRPr="000C0E34">
        <w:rPr>
          <w:rFonts w:ascii="Times New Roman" w:hAnsi="Times New Roman"/>
        </w:rPr>
        <w:t xml:space="preserve">idle </w:t>
      </w:r>
      <w:r w:rsidR="004A6AE0">
        <w:rPr>
          <w:rFonts w:ascii="Times New Roman" w:hAnsi="Times New Roman"/>
        </w:rPr>
        <w:t>grousing</w:t>
      </w:r>
      <w:r w:rsidRPr="000C0E34">
        <w:rPr>
          <w:rFonts w:ascii="Times New Roman" w:hAnsi="Times New Roman"/>
        </w:rPr>
        <w:t xml:space="preserve">, for Beijing has </w:t>
      </w:r>
      <w:r w:rsidR="004A6AE0">
        <w:rPr>
          <w:rFonts w:ascii="Times New Roman" w:hAnsi="Times New Roman"/>
        </w:rPr>
        <w:t>warned</w:t>
      </w:r>
      <w:r w:rsidRPr="000C0E34">
        <w:rPr>
          <w:rFonts w:ascii="Times New Roman" w:hAnsi="Times New Roman"/>
        </w:rPr>
        <w:t xml:space="preserve"> that it considers itself better placed to survive a tariff war than the United States.</w:t>
      </w:r>
      <w:r w:rsidRPr="000C0E34">
        <w:rPr>
          <w:rStyle w:val="FootnoteReference"/>
          <w:rFonts w:ascii="Times New Roman" w:hAnsi="Times New Roman"/>
        </w:rPr>
        <w:footnoteReference w:id="29"/>
      </w:r>
      <w:r w:rsidR="004E4332">
        <w:rPr>
          <w:rFonts w:ascii="Times New Roman" w:hAnsi="Times New Roman"/>
        </w:rPr>
        <w:t xml:space="preserve">  At sea, disputes have been </w:t>
      </w:r>
      <w:r>
        <w:rPr>
          <w:rFonts w:ascii="Times New Roman" w:hAnsi="Times New Roman"/>
        </w:rPr>
        <w:t xml:space="preserve">even </w:t>
      </w:r>
      <w:proofErr w:type="gramStart"/>
      <w:r>
        <w:rPr>
          <w:rFonts w:ascii="Times New Roman" w:hAnsi="Times New Roman"/>
        </w:rPr>
        <w:t xml:space="preserve">more </w:t>
      </w:r>
      <w:r w:rsidR="002A05BC">
        <w:rPr>
          <w:rFonts w:ascii="Times New Roman" w:hAnsi="Times New Roman"/>
        </w:rPr>
        <w:t>brusque</w:t>
      </w:r>
      <w:proofErr w:type="gramEnd"/>
      <w:r>
        <w:rPr>
          <w:rFonts w:ascii="Times New Roman" w:hAnsi="Times New Roman"/>
        </w:rPr>
        <w:t xml:space="preserve">.  </w:t>
      </w:r>
      <w:r w:rsidR="004E4332">
        <w:rPr>
          <w:rFonts w:ascii="Times New Roman" w:hAnsi="Times New Roman"/>
        </w:rPr>
        <w:t xml:space="preserve">Recent years have seen </w:t>
      </w:r>
      <w:proofErr w:type="gramStart"/>
      <w:r w:rsidR="004E4332">
        <w:rPr>
          <w:rFonts w:ascii="Times New Roman" w:hAnsi="Times New Roman"/>
        </w:rPr>
        <w:t>a</w:t>
      </w:r>
      <w:r w:rsidR="002A05BC">
        <w:rPr>
          <w:rFonts w:ascii="Times New Roman" w:hAnsi="Times New Roman"/>
        </w:rPr>
        <w:t xml:space="preserve"> half</w:t>
      </w:r>
      <w:proofErr w:type="gramEnd"/>
      <w:r w:rsidR="002A05BC">
        <w:rPr>
          <w:rFonts w:ascii="Times New Roman" w:hAnsi="Times New Roman"/>
        </w:rPr>
        <w:t xml:space="preserve"> </w:t>
      </w:r>
      <w:r w:rsidR="004E4332">
        <w:rPr>
          <w:rFonts w:ascii="Times New Roman" w:hAnsi="Times New Roman"/>
        </w:rPr>
        <w:t>dozen</w:t>
      </w:r>
      <w:r w:rsidRPr="000C0E34">
        <w:rPr>
          <w:rFonts w:ascii="Times New Roman" w:hAnsi="Times New Roman"/>
        </w:rPr>
        <w:t xml:space="preserve"> incidents where US naval surveillance vessels in the So</w:t>
      </w:r>
      <w:r w:rsidR="004E4332">
        <w:rPr>
          <w:rFonts w:ascii="Times New Roman" w:hAnsi="Times New Roman"/>
        </w:rPr>
        <w:t>uth China and Yellow Seas have been</w:t>
      </w:r>
      <w:r w:rsidRPr="000C0E34">
        <w:rPr>
          <w:rFonts w:ascii="Times New Roman" w:hAnsi="Times New Roman"/>
        </w:rPr>
        <w:t xml:space="preserve"> hara</w:t>
      </w:r>
      <w:r w:rsidR="004E4332">
        <w:rPr>
          <w:rFonts w:ascii="Times New Roman" w:hAnsi="Times New Roman"/>
        </w:rPr>
        <w:t>ssed</w:t>
      </w:r>
      <w:r w:rsidRPr="000C0E34">
        <w:rPr>
          <w:rFonts w:ascii="Times New Roman" w:hAnsi="Times New Roman"/>
        </w:rPr>
        <w:t xml:space="preserve"> by Chinese forces.  </w:t>
      </w:r>
      <w:r w:rsidR="002A05BC">
        <w:rPr>
          <w:rFonts w:ascii="Times New Roman" w:hAnsi="Times New Roman"/>
        </w:rPr>
        <w:t xml:space="preserve">Events </w:t>
      </w:r>
      <w:r w:rsidRPr="000C0E34">
        <w:rPr>
          <w:rFonts w:ascii="Times New Roman" w:hAnsi="Times New Roman"/>
        </w:rPr>
        <w:t>l</w:t>
      </w:r>
      <w:r w:rsidR="002A05BC">
        <w:rPr>
          <w:rFonts w:ascii="Times New Roman" w:hAnsi="Times New Roman"/>
        </w:rPr>
        <w:t xml:space="preserve">ike 2001’s forced-landing of an American </w:t>
      </w:r>
      <w:r w:rsidRPr="000C0E34">
        <w:rPr>
          <w:rFonts w:ascii="Times New Roman" w:hAnsi="Times New Roman"/>
        </w:rPr>
        <w:t xml:space="preserve">E-2C Hawkeye and 2009’s altercation involving the USS </w:t>
      </w:r>
      <w:r w:rsidRPr="000C0E34">
        <w:rPr>
          <w:rFonts w:ascii="Times New Roman" w:hAnsi="Times New Roman"/>
          <w:i/>
        </w:rPr>
        <w:t>Impeccable</w:t>
      </w:r>
      <w:r w:rsidR="004E4332">
        <w:rPr>
          <w:rFonts w:ascii="Times New Roman" w:hAnsi="Times New Roman"/>
        </w:rPr>
        <w:t>—</w:t>
      </w:r>
      <w:r w:rsidR="002A05BC">
        <w:rPr>
          <w:rFonts w:ascii="Times New Roman" w:hAnsi="Times New Roman"/>
        </w:rPr>
        <w:t>to say nothing of the full-scale naval alert</w:t>
      </w:r>
      <w:r w:rsidR="00492294">
        <w:rPr>
          <w:rFonts w:ascii="Times New Roman" w:hAnsi="Times New Roman"/>
        </w:rPr>
        <w:t xml:space="preserve"> and aircraft carrier deployments</w:t>
      </w:r>
      <w:r w:rsidR="002A05BC">
        <w:rPr>
          <w:rFonts w:ascii="Times New Roman" w:hAnsi="Times New Roman"/>
        </w:rPr>
        <w:t xml:space="preserve"> during the 1995-96’s Taiwan </w:t>
      </w:r>
      <w:r w:rsidR="004E4332">
        <w:rPr>
          <w:rFonts w:ascii="Times New Roman" w:hAnsi="Times New Roman"/>
        </w:rPr>
        <w:t>Straits crisis—suggest</w:t>
      </w:r>
      <w:r w:rsidR="002A05BC">
        <w:rPr>
          <w:rFonts w:ascii="Times New Roman" w:hAnsi="Times New Roman"/>
        </w:rPr>
        <w:t xml:space="preserve"> that China</w:t>
      </w:r>
      <w:r w:rsidR="004A6AE0">
        <w:rPr>
          <w:rFonts w:ascii="Times New Roman" w:hAnsi="Times New Roman"/>
        </w:rPr>
        <w:t>’s rise h</w:t>
      </w:r>
      <w:r w:rsidR="002A05BC">
        <w:rPr>
          <w:rFonts w:ascii="Times New Roman" w:hAnsi="Times New Roman"/>
        </w:rPr>
        <w:t>as indeed been tumultuous.</w:t>
      </w:r>
      <w:r w:rsidR="004E4332" w:rsidRPr="000C0E34">
        <w:rPr>
          <w:rStyle w:val="FootnoteReference"/>
          <w:rFonts w:ascii="Times New Roman" w:hAnsi="Times New Roman"/>
        </w:rPr>
        <w:footnoteReference w:id="30"/>
      </w:r>
      <w:r w:rsidR="002A05BC">
        <w:rPr>
          <w:rFonts w:ascii="Times New Roman" w:hAnsi="Times New Roman"/>
        </w:rPr>
        <w:t xml:space="preserve">  To g</w:t>
      </w:r>
      <w:r w:rsidR="00492294">
        <w:rPr>
          <w:rFonts w:ascii="Times New Roman" w:hAnsi="Times New Roman"/>
        </w:rPr>
        <w:t>ain a proper perspective of these events</w:t>
      </w:r>
      <w:r w:rsidR="002A05BC">
        <w:rPr>
          <w:rFonts w:ascii="Times New Roman" w:hAnsi="Times New Roman"/>
        </w:rPr>
        <w:t xml:space="preserve">, we </w:t>
      </w:r>
      <w:r w:rsidR="004E4332">
        <w:rPr>
          <w:rFonts w:ascii="Times New Roman" w:hAnsi="Times New Roman"/>
        </w:rPr>
        <w:t>look</w:t>
      </w:r>
      <w:r w:rsidR="00075E08">
        <w:rPr>
          <w:rFonts w:ascii="Times New Roman" w:hAnsi="Times New Roman"/>
        </w:rPr>
        <w:t xml:space="preserve"> now to the most obvious </w:t>
      </w:r>
      <w:r w:rsidR="002A05BC">
        <w:rPr>
          <w:rFonts w:ascii="Times New Roman" w:hAnsi="Times New Roman"/>
        </w:rPr>
        <w:t>historical comparison</w:t>
      </w:r>
      <w:r w:rsidR="00075E08">
        <w:rPr>
          <w:rFonts w:ascii="Times New Roman" w:hAnsi="Times New Roman"/>
        </w:rPr>
        <w:t>: the Anglo-German arms race of 1897-1914.</w:t>
      </w:r>
      <w:r w:rsidR="002A05BC">
        <w:rPr>
          <w:rFonts w:ascii="Times New Roman" w:hAnsi="Times New Roman"/>
        </w:rPr>
        <w:t xml:space="preserve">  </w:t>
      </w:r>
    </w:p>
    <w:p w:rsidR="005C0446" w:rsidRPr="007B7087" w:rsidRDefault="005C0446">
      <w:pPr>
        <w:rPr>
          <w:rFonts w:ascii="Times New Roman" w:hAnsi="Times New Roman"/>
        </w:rPr>
      </w:pPr>
    </w:p>
    <w:p w:rsidR="00DE216C" w:rsidRPr="007B7087" w:rsidRDefault="00115F36" w:rsidP="00DE216C">
      <w:pPr>
        <w:rPr>
          <w:rFonts w:ascii="Times New Roman" w:hAnsi="Times New Roman"/>
          <w:i/>
        </w:rPr>
      </w:pPr>
      <w:proofErr w:type="gramStart"/>
      <w:r w:rsidRPr="007B7087">
        <w:rPr>
          <w:rFonts w:ascii="Times New Roman" w:hAnsi="Times New Roman"/>
          <w:i/>
        </w:rPr>
        <w:t>The Anglo-German Template</w:t>
      </w:r>
      <w:r w:rsidR="00DE216C" w:rsidRPr="007B7087">
        <w:rPr>
          <w:rFonts w:ascii="Times New Roman" w:hAnsi="Times New Roman"/>
          <w:i/>
        </w:rPr>
        <w:t>?</w:t>
      </w:r>
      <w:proofErr w:type="gramEnd"/>
    </w:p>
    <w:p w:rsidR="00CB58BB" w:rsidRPr="007B7087" w:rsidRDefault="00E53B20">
      <w:pPr>
        <w:rPr>
          <w:rFonts w:ascii="Times New Roman" w:hAnsi="Times New Roman"/>
        </w:rPr>
      </w:pPr>
      <w:r w:rsidRPr="007B7087">
        <w:rPr>
          <w:rFonts w:ascii="Times New Roman" w:hAnsi="Times New Roman"/>
        </w:rPr>
        <w:tab/>
        <w:t xml:space="preserve">Like China today, </w:t>
      </w:r>
      <w:r w:rsidR="00C1569E" w:rsidRPr="007B7087">
        <w:rPr>
          <w:rFonts w:ascii="Times New Roman" w:hAnsi="Times New Roman"/>
        </w:rPr>
        <w:t xml:space="preserve">Imperial </w:t>
      </w:r>
      <w:r w:rsidRPr="007B7087">
        <w:rPr>
          <w:rFonts w:ascii="Times New Roman" w:hAnsi="Times New Roman"/>
        </w:rPr>
        <w:t>Germany’s rise up the rank</w:t>
      </w:r>
      <w:r w:rsidR="00CB58BB" w:rsidRPr="007B7087">
        <w:rPr>
          <w:rFonts w:ascii="Times New Roman" w:hAnsi="Times New Roman"/>
        </w:rPr>
        <w:t>s</w:t>
      </w:r>
      <w:r w:rsidRPr="007B7087">
        <w:rPr>
          <w:rFonts w:ascii="Times New Roman" w:hAnsi="Times New Roman"/>
        </w:rPr>
        <w:t xml:space="preserve"> of </w:t>
      </w:r>
      <w:r w:rsidR="000253D0" w:rsidRPr="007B7087">
        <w:rPr>
          <w:rFonts w:ascii="Times New Roman" w:hAnsi="Times New Roman"/>
        </w:rPr>
        <w:t>world powers was predicated on</w:t>
      </w:r>
      <w:r w:rsidRPr="007B7087">
        <w:rPr>
          <w:rFonts w:ascii="Times New Roman" w:hAnsi="Times New Roman"/>
        </w:rPr>
        <w:t xml:space="preserve"> </w:t>
      </w:r>
      <w:r w:rsidR="00CB58BB" w:rsidRPr="007B7087">
        <w:rPr>
          <w:rFonts w:ascii="Times New Roman" w:hAnsi="Times New Roman"/>
        </w:rPr>
        <w:t>torrid industrialization</w:t>
      </w:r>
      <w:r w:rsidRPr="007B7087">
        <w:rPr>
          <w:rFonts w:ascii="Times New Roman" w:hAnsi="Times New Roman"/>
        </w:rPr>
        <w:t>.</w:t>
      </w:r>
      <w:r w:rsidR="00C1569E" w:rsidRPr="007B7087">
        <w:rPr>
          <w:rFonts w:ascii="Times New Roman" w:hAnsi="Times New Roman"/>
        </w:rPr>
        <w:t xml:space="preserve">  </w:t>
      </w:r>
      <w:r w:rsidR="002E4BA4">
        <w:rPr>
          <w:rFonts w:ascii="Times New Roman" w:hAnsi="Times New Roman"/>
        </w:rPr>
        <w:t>T</w:t>
      </w:r>
      <w:r w:rsidR="000253D0" w:rsidRPr="007B7087">
        <w:rPr>
          <w:rFonts w:ascii="Times New Roman" w:hAnsi="Times New Roman"/>
        </w:rPr>
        <w:t>he</w:t>
      </w:r>
      <w:r w:rsidR="00C1569E" w:rsidRPr="007B7087">
        <w:rPr>
          <w:rFonts w:ascii="Times New Roman" w:hAnsi="Times New Roman"/>
        </w:rPr>
        <w:t xml:space="preserve"> </w:t>
      </w:r>
      <w:r w:rsidR="00CB58BB" w:rsidRPr="007B7087">
        <w:rPr>
          <w:rFonts w:ascii="Times New Roman" w:hAnsi="Times New Roman"/>
        </w:rPr>
        <w:t>German states</w:t>
      </w:r>
      <w:r w:rsidR="00C1569E" w:rsidRPr="007B7087">
        <w:rPr>
          <w:rFonts w:ascii="Times New Roman" w:hAnsi="Times New Roman"/>
        </w:rPr>
        <w:t xml:space="preserve"> that </w:t>
      </w:r>
      <w:r w:rsidR="00C62C2D">
        <w:rPr>
          <w:rFonts w:ascii="Times New Roman" w:hAnsi="Times New Roman"/>
        </w:rPr>
        <w:t>united</w:t>
      </w:r>
      <w:r w:rsidR="00CB58BB" w:rsidRPr="007B7087">
        <w:rPr>
          <w:rFonts w:ascii="Times New Roman" w:hAnsi="Times New Roman"/>
        </w:rPr>
        <w:t xml:space="preserve"> at Versailles</w:t>
      </w:r>
      <w:r w:rsidR="00C1569E" w:rsidRPr="007B7087">
        <w:rPr>
          <w:rFonts w:ascii="Times New Roman" w:hAnsi="Times New Roman"/>
        </w:rPr>
        <w:t xml:space="preserve"> in 1871 </w:t>
      </w:r>
      <w:r w:rsidR="007156C1">
        <w:rPr>
          <w:rFonts w:ascii="Times New Roman" w:hAnsi="Times New Roman"/>
        </w:rPr>
        <w:t>had gone</w:t>
      </w:r>
      <w:r w:rsidR="00C1569E" w:rsidRPr="007B7087">
        <w:rPr>
          <w:rFonts w:ascii="Times New Roman" w:hAnsi="Times New Roman"/>
        </w:rPr>
        <w:t xml:space="preserve"> from </w:t>
      </w:r>
      <w:r w:rsidR="007156C1">
        <w:rPr>
          <w:rFonts w:ascii="Times New Roman" w:hAnsi="Times New Roman"/>
        </w:rPr>
        <w:t>rustic agriculturalists</w:t>
      </w:r>
      <w:r w:rsidR="00C1569E" w:rsidRPr="007B7087">
        <w:rPr>
          <w:rFonts w:ascii="Times New Roman" w:hAnsi="Times New Roman"/>
        </w:rPr>
        <w:t xml:space="preserve"> to </w:t>
      </w:r>
      <w:r w:rsidR="00CB58BB" w:rsidRPr="007B7087">
        <w:rPr>
          <w:rFonts w:ascii="Times New Roman" w:hAnsi="Times New Roman"/>
        </w:rPr>
        <w:t xml:space="preserve">an </w:t>
      </w:r>
      <w:r w:rsidR="00C1569E" w:rsidRPr="007B7087">
        <w:rPr>
          <w:rFonts w:ascii="Times New Roman" w:hAnsi="Times New Roman"/>
        </w:rPr>
        <w:t>industrial colossus in just over a generation.</w:t>
      </w:r>
      <w:r w:rsidR="000253D0" w:rsidRPr="007B7087">
        <w:rPr>
          <w:rFonts w:ascii="Times New Roman" w:hAnsi="Times New Roman"/>
        </w:rPr>
        <w:t xml:space="preserve">  </w:t>
      </w:r>
      <w:r w:rsidR="007156C1">
        <w:rPr>
          <w:rFonts w:ascii="Times New Roman" w:hAnsi="Times New Roman"/>
        </w:rPr>
        <w:t>T</w:t>
      </w:r>
      <w:r w:rsidR="005F2450" w:rsidRPr="007B7087">
        <w:rPr>
          <w:rFonts w:ascii="Times New Roman" w:hAnsi="Times New Roman"/>
        </w:rPr>
        <w:t>he</w:t>
      </w:r>
      <w:r w:rsidR="007156C1">
        <w:rPr>
          <w:rFonts w:ascii="Times New Roman" w:hAnsi="Times New Roman"/>
        </w:rPr>
        <w:t xml:space="preserve"> region, for example, </w:t>
      </w:r>
      <w:r w:rsidR="00CB58BB" w:rsidRPr="007B7087">
        <w:rPr>
          <w:rFonts w:ascii="Times New Roman" w:hAnsi="Times New Roman"/>
        </w:rPr>
        <w:t>boasted</w:t>
      </w:r>
      <w:r w:rsidR="005F2450" w:rsidRPr="007B7087">
        <w:rPr>
          <w:rFonts w:ascii="Times New Roman" w:hAnsi="Times New Roman"/>
        </w:rPr>
        <w:t xml:space="preserve"> </w:t>
      </w:r>
      <w:r w:rsidR="000253D0" w:rsidRPr="007B7087">
        <w:rPr>
          <w:rFonts w:ascii="Times New Roman" w:hAnsi="Times New Roman"/>
        </w:rPr>
        <w:t>just 5</w:t>
      </w:r>
      <w:r w:rsidR="007156C1">
        <w:rPr>
          <w:rFonts w:ascii="Times New Roman" w:hAnsi="Times New Roman"/>
        </w:rPr>
        <w:t xml:space="preserve">00km of railway track in 1840.  Yet 30 years </w:t>
      </w:r>
      <w:r w:rsidR="000253D0" w:rsidRPr="007B7087">
        <w:rPr>
          <w:rFonts w:ascii="Times New Roman" w:hAnsi="Times New Roman"/>
        </w:rPr>
        <w:t>later</w:t>
      </w:r>
      <w:r w:rsidR="005F2450" w:rsidRPr="007B7087">
        <w:rPr>
          <w:rFonts w:ascii="Times New Roman" w:hAnsi="Times New Roman"/>
        </w:rPr>
        <w:t xml:space="preserve"> </w:t>
      </w:r>
      <w:r w:rsidR="000253D0" w:rsidRPr="007B7087">
        <w:rPr>
          <w:rFonts w:ascii="Times New Roman" w:hAnsi="Times New Roman"/>
        </w:rPr>
        <w:t xml:space="preserve">network </w:t>
      </w:r>
      <w:r w:rsidR="007156C1">
        <w:rPr>
          <w:rFonts w:ascii="Times New Roman" w:hAnsi="Times New Roman"/>
        </w:rPr>
        <w:t xml:space="preserve">had expanded </w:t>
      </w:r>
      <w:proofErr w:type="spellStart"/>
      <w:r w:rsidR="00CB58BB" w:rsidRPr="007B7087">
        <w:rPr>
          <w:rFonts w:ascii="Times New Roman" w:hAnsi="Times New Roman"/>
        </w:rPr>
        <w:t>expanded</w:t>
      </w:r>
      <w:proofErr w:type="spellEnd"/>
      <w:r w:rsidR="00CB58BB" w:rsidRPr="007B7087">
        <w:rPr>
          <w:rFonts w:ascii="Times New Roman" w:hAnsi="Times New Roman"/>
        </w:rPr>
        <w:t xml:space="preserve"> to almost 20,0</w:t>
      </w:r>
      <w:r w:rsidR="000253D0" w:rsidRPr="007B7087">
        <w:rPr>
          <w:rFonts w:ascii="Times New Roman" w:hAnsi="Times New Roman"/>
        </w:rPr>
        <w:t>00km.</w:t>
      </w:r>
      <w:r w:rsidR="000253D0" w:rsidRPr="007B7087">
        <w:rPr>
          <w:rStyle w:val="FootnoteReference"/>
          <w:rFonts w:ascii="Times New Roman" w:hAnsi="Times New Roman"/>
        </w:rPr>
        <w:footnoteReference w:id="31"/>
      </w:r>
      <w:r w:rsidR="000253D0" w:rsidRPr="007B7087">
        <w:rPr>
          <w:rFonts w:ascii="Times New Roman" w:hAnsi="Times New Roman"/>
        </w:rPr>
        <w:t xml:space="preserve">  Heavy industry progressed as well, propelled in part by the</w:t>
      </w:r>
      <w:r w:rsidR="00C1569E" w:rsidRPr="007B7087">
        <w:rPr>
          <w:rFonts w:ascii="Times New Roman" w:hAnsi="Times New Roman"/>
        </w:rPr>
        <w:t xml:space="preserve"> discovery of synthetic fertilizers and innovations in the </w:t>
      </w:r>
      <w:r w:rsidR="000311A1" w:rsidRPr="007B7087">
        <w:rPr>
          <w:rFonts w:ascii="Times New Roman" w:hAnsi="Times New Roman"/>
        </w:rPr>
        <w:t xml:space="preserve">production of </w:t>
      </w:r>
      <w:r w:rsidR="007156C1">
        <w:rPr>
          <w:rFonts w:ascii="Times New Roman" w:hAnsi="Times New Roman"/>
        </w:rPr>
        <w:t>manufactured</w:t>
      </w:r>
      <w:r w:rsidR="000311A1" w:rsidRPr="007B7087">
        <w:rPr>
          <w:rFonts w:ascii="Times New Roman" w:hAnsi="Times New Roman"/>
        </w:rPr>
        <w:t xml:space="preserve"> dyes</w:t>
      </w:r>
      <w:r w:rsidR="00C70432">
        <w:rPr>
          <w:rFonts w:ascii="Times New Roman" w:hAnsi="Times New Roman"/>
        </w:rPr>
        <w:t>.  These</w:t>
      </w:r>
      <w:r w:rsidR="005F2450" w:rsidRPr="007B7087">
        <w:rPr>
          <w:rFonts w:ascii="Times New Roman" w:hAnsi="Times New Roman"/>
        </w:rPr>
        <w:t xml:space="preserve"> </w:t>
      </w:r>
      <w:r w:rsidR="000311A1" w:rsidRPr="007B7087">
        <w:rPr>
          <w:rFonts w:ascii="Times New Roman" w:hAnsi="Times New Roman"/>
        </w:rPr>
        <w:t xml:space="preserve">laid the </w:t>
      </w:r>
      <w:r w:rsidR="00CB58BB" w:rsidRPr="007B7087">
        <w:rPr>
          <w:rFonts w:ascii="Times New Roman" w:hAnsi="Times New Roman"/>
        </w:rPr>
        <w:t>foundation for</w:t>
      </w:r>
      <w:r w:rsidR="000311A1" w:rsidRPr="007B7087">
        <w:rPr>
          <w:rFonts w:ascii="Times New Roman" w:hAnsi="Times New Roman"/>
        </w:rPr>
        <w:t xml:space="preserve"> large-scale chemical </w:t>
      </w:r>
      <w:r w:rsidR="00CB58BB" w:rsidRPr="007B7087">
        <w:rPr>
          <w:rFonts w:ascii="Times New Roman" w:hAnsi="Times New Roman"/>
        </w:rPr>
        <w:t xml:space="preserve">industries.  Similar expansion was witnessed in the </w:t>
      </w:r>
      <w:r w:rsidR="005F2450" w:rsidRPr="007B7087">
        <w:rPr>
          <w:rFonts w:ascii="Times New Roman" w:hAnsi="Times New Roman"/>
        </w:rPr>
        <w:t xml:space="preserve">metals, </w:t>
      </w:r>
      <w:r w:rsidR="00C1569E" w:rsidRPr="007B7087">
        <w:rPr>
          <w:rFonts w:ascii="Times New Roman" w:hAnsi="Times New Roman"/>
        </w:rPr>
        <w:t>shipping, machine tools, electrical, o</w:t>
      </w:r>
      <w:r w:rsidR="00C70432">
        <w:rPr>
          <w:rFonts w:ascii="Times New Roman" w:hAnsi="Times New Roman"/>
        </w:rPr>
        <w:t>ptical, banking, and insurance sectors</w:t>
      </w:r>
      <w:r w:rsidR="00C1569E" w:rsidRPr="007B7087">
        <w:rPr>
          <w:rFonts w:ascii="Times New Roman" w:hAnsi="Times New Roman"/>
        </w:rPr>
        <w:t>.</w:t>
      </w:r>
      <w:r w:rsidR="00851B87" w:rsidRPr="007B7087">
        <w:rPr>
          <w:rFonts w:ascii="Times New Roman" w:hAnsi="Times New Roman"/>
        </w:rPr>
        <w:t xml:space="preserve"> </w:t>
      </w:r>
      <w:r w:rsidR="005F2450" w:rsidRPr="007B7087">
        <w:rPr>
          <w:rFonts w:ascii="Times New Roman" w:hAnsi="Times New Roman"/>
        </w:rPr>
        <w:t xml:space="preserve"> </w:t>
      </w:r>
      <w:r w:rsidR="000311A1" w:rsidRPr="007B7087">
        <w:rPr>
          <w:rFonts w:ascii="Times New Roman" w:hAnsi="Times New Roman"/>
        </w:rPr>
        <w:t xml:space="preserve">By 1870, large firms like Hoechst, </w:t>
      </w:r>
      <w:proofErr w:type="spellStart"/>
      <w:r w:rsidR="00501A13" w:rsidRPr="007B7087">
        <w:rPr>
          <w:rFonts w:ascii="Times New Roman" w:hAnsi="Times New Roman"/>
        </w:rPr>
        <w:t>Hapag</w:t>
      </w:r>
      <w:proofErr w:type="spellEnd"/>
      <w:r w:rsidR="00501A13" w:rsidRPr="007B7087">
        <w:rPr>
          <w:rFonts w:ascii="Times New Roman" w:hAnsi="Times New Roman"/>
        </w:rPr>
        <w:t xml:space="preserve">, </w:t>
      </w:r>
      <w:r w:rsidR="000311A1" w:rsidRPr="007B7087">
        <w:rPr>
          <w:rFonts w:ascii="Times New Roman" w:hAnsi="Times New Roman"/>
        </w:rPr>
        <w:t xml:space="preserve">Siemens, Bayer, Man, </w:t>
      </w:r>
      <w:proofErr w:type="spellStart"/>
      <w:r w:rsidR="000311A1" w:rsidRPr="007B7087">
        <w:rPr>
          <w:rFonts w:ascii="Times New Roman" w:hAnsi="Times New Roman"/>
        </w:rPr>
        <w:t>Henschel</w:t>
      </w:r>
      <w:proofErr w:type="spellEnd"/>
      <w:r w:rsidR="000311A1" w:rsidRPr="007B7087">
        <w:rPr>
          <w:rFonts w:ascii="Times New Roman" w:hAnsi="Times New Roman"/>
        </w:rPr>
        <w:t xml:space="preserve">, and Krupp loomed large in the </w:t>
      </w:r>
      <w:r w:rsidR="00501A13" w:rsidRPr="007B7087">
        <w:rPr>
          <w:rFonts w:ascii="Times New Roman" w:hAnsi="Times New Roman"/>
        </w:rPr>
        <w:t>international</w:t>
      </w:r>
      <w:r w:rsidR="000311A1" w:rsidRPr="007B7087">
        <w:rPr>
          <w:rFonts w:ascii="Times New Roman" w:hAnsi="Times New Roman"/>
        </w:rPr>
        <w:t xml:space="preserve"> market</w:t>
      </w:r>
      <w:r w:rsidR="00501A13" w:rsidRPr="007B7087">
        <w:rPr>
          <w:rFonts w:ascii="Times New Roman" w:hAnsi="Times New Roman"/>
        </w:rPr>
        <w:t>place</w:t>
      </w:r>
      <w:r w:rsidR="000311A1" w:rsidRPr="007B7087">
        <w:rPr>
          <w:rFonts w:ascii="Times New Roman" w:hAnsi="Times New Roman"/>
        </w:rPr>
        <w:t>.</w:t>
      </w:r>
      <w:r w:rsidR="000311A1" w:rsidRPr="007B7087">
        <w:rPr>
          <w:rStyle w:val="FootnoteReference"/>
          <w:rFonts w:ascii="Times New Roman" w:hAnsi="Times New Roman"/>
        </w:rPr>
        <w:footnoteReference w:id="32"/>
      </w:r>
      <w:r w:rsidR="00CB58BB" w:rsidRPr="007B7087">
        <w:rPr>
          <w:rFonts w:ascii="Times New Roman" w:hAnsi="Times New Roman"/>
        </w:rPr>
        <w:t xml:space="preserve">  Once there, they continued to erode the market share of foreign competitors.</w:t>
      </w:r>
      <w:r w:rsidR="00851B87" w:rsidRPr="007B7087">
        <w:rPr>
          <w:rFonts w:ascii="Times New Roman" w:hAnsi="Times New Roman"/>
        </w:rPr>
        <w:t xml:space="preserve">  </w:t>
      </w:r>
      <w:proofErr w:type="gramStart"/>
      <w:r w:rsidR="007156C1">
        <w:rPr>
          <w:rFonts w:ascii="Times New Roman" w:hAnsi="Times New Roman"/>
        </w:rPr>
        <w:t>That year</w:t>
      </w:r>
      <w:r w:rsidR="00851B87" w:rsidRPr="007B7087">
        <w:rPr>
          <w:rFonts w:ascii="Times New Roman" w:hAnsi="Times New Roman"/>
        </w:rPr>
        <w:t xml:space="preserve"> Germany produced 169,000 </w:t>
      </w:r>
      <w:proofErr w:type="spellStart"/>
      <w:r w:rsidR="00851B87" w:rsidRPr="007B7087">
        <w:rPr>
          <w:rFonts w:ascii="Times New Roman" w:hAnsi="Times New Roman"/>
        </w:rPr>
        <w:t>tonnes</w:t>
      </w:r>
      <w:proofErr w:type="spellEnd"/>
      <w:r w:rsidR="00851B87" w:rsidRPr="007B7087">
        <w:rPr>
          <w:rFonts w:ascii="Times New Roman" w:hAnsi="Times New Roman"/>
        </w:rPr>
        <w:t xml:space="preserve"> of steel against England’s 286,000.</w:t>
      </w:r>
      <w:proofErr w:type="gramEnd"/>
      <w:r w:rsidR="00851B87" w:rsidRPr="007B7087">
        <w:rPr>
          <w:rFonts w:ascii="Times New Roman" w:hAnsi="Times New Roman"/>
        </w:rPr>
        <w:t xml:space="preserve">  </w:t>
      </w:r>
      <w:r w:rsidR="003C5533">
        <w:rPr>
          <w:rFonts w:ascii="Times New Roman" w:hAnsi="Times New Roman"/>
        </w:rPr>
        <w:t>But German industrial expansion did not stop there</w:t>
      </w:r>
      <w:r w:rsidR="007156C1">
        <w:rPr>
          <w:rFonts w:ascii="Times New Roman" w:hAnsi="Times New Roman"/>
        </w:rPr>
        <w:t xml:space="preserve">.  </w:t>
      </w:r>
      <w:r w:rsidR="00851B87" w:rsidRPr="007B7087">
        <w:rPr>
          <w:rFonts w:ascii="Times New Roman" w:hAnsi="Times New Roman"/>
        </w:rPr>
        <w:t xml:space="preserve">In 1910, the hierarchy had been reversed, with Germany </w:t>
      </w:r>
      <w:r w:rsidR="007156C1">
        <w:rPr>
          <w:rFonts w:ascii="Times New Roman" w:hAnsi="Times New Roman"/>
        </w:rPr>
        <w:t xml:space="preserve">dramatically </w:t>
      </w:r>
      <w:r w:rsidR="002E4BA4">
        <w:rPr>
          <w:rFonts w:ascii="Times New Roman" w:hAnsi="Times New Roman"/>
        </w:rPr>
        <w:t>out-</w:t>
      </w:r>
      <w:r w:rsidR="005F2450" w:rsidRPr="007B7087">
        <w:rPr>
          <w:rFonts w:ascii="Times New Roman" w:hAnsi="Times New Roman"/>
        </w:rPr>
        <w:t>producing</w:t>
      </w:r>
      <w:r w:rsidR="00851B87" w:rsidRPr="007B7087">
        <w:rPr>
          <w:rFonts w:ascii="Times New Roman" w:hAnsi="Times New Roman"/>
        </w:rPr>
        <w:t xml:space="preserve"> </w:t>
      </w:r>
      <w:r w:rsidR="005F2450" w:rsidRPr="007B7087">
        <w:rPr>
          <w:rFonts w:ascii="Times New Roman" w:hAnsi="Times New Roman"/>
        </w:rPr>
        <w:t xml:space="preserve">England </w:t>
      </w:r>
      <w:r w:rsidR="007156C1">
        <w:rPr>
          <w:rFonts w:ascii="Times New Roman" w:hAnsi="Times New Roman"/>
        </w:rPr>
        <w:t xml:space="preserve">in steel </w:t>
      </w:r>
      <w:r w:rsidR="005F2450" w:rsidRPr="007B7087">
        <w:rPr>
          <w:rFonts w:ascii="Times New Roman" w:hAnsi="Times New Roman"/>
        </w:rPr>
        <w:t xml:space="preserve">by </w:t>
      </w:r>
      <w:r w:rsidR="00851B87" w:rsidRPr="007B7087">
        <w:rPr>
          <w:rFonts w:ascii="Times New Roman" w:hAnsi="Times New Roman"/>
        </w:rPr>
        <w:t xml:space="preserve">13,698,000 </w:t>
      </w:r>
      <w:proofErr w:type="spellStart"/>
      <w:r w:rsidR="005F2450" w:rsidRPr="007B7087">
        <w:rPr>
          <w:rFonts w:ascii="Times New Roman" w:hAnsi="Times New Roman"/>
        </w:rPr>
        <w:t>tonnes</w:t>
      </w:r>
      <w:proofErr w:type="spellEnd"/>
      <w:r w:rsidR="005F2450" w:rsidRPr="007B7087">
        <w:rPr>
          <w:rFonts w:ascii="Times New Roman" w:hAnsi="Times New Roman"/>
        </w:rPr>
        <w:t xml:space="preserve"> to</w:t>
      </w:r>
      <w:r w:rsidR="00851B87" w:rsidRPr="007B7087">
        <w:rPr>
          <w:rFonts w:ascii="Times New Roman" w:hAnsi="Times New Roman"/>
        </w:rPr>
        <w:t xml:space="preserve"> 6,374,000.</w:t>
      </w:r>
      <w:r w:rsidR="00851B87" w:rsidRPr="007B7087">
        <w:rPr>
          <w:rStyle w:val="FootnoteReference"/>
          <w:rFonts w:ascii="Times New Roman" w:hAnsi="Times New Roman"/>
        </w:rPr>
        <w:footnoteReference w:id="33"/>
      </w:r>
      <w:r w:rsidR="00851B87" w:rsidRPr="007B7087">
        <w:rPr>
          <w:rFonts w:ascii="Times New Roman" w:hAnsi="Times New Roman"/>
        </w:rPr>
        <w:t xml:space="preserve">  </w:t>
      </w:r>
      <w:r w:rsidR="00492294">
        <w:rPr>
          <w:rFonts w:ascii="Times New Roman" w:hAnsi="Times New Roman"/>
        </w:rPr>
        <w:t>Table 2</w:t>
      </w:r>
      <w:r w:rsidR="00CB58BB" w:rsidRPr="007B7087">
        <w:rPr>
          <w:rFonts w:ascii="Times New Roman" w:hAnsi="Times New Roman"/>
        </w:rPr>
        <w:t xml:space="preserve">.0 illustrates how </w:t>
      </w:r>
      <w:proofErr w:type="gramStart"/>
      <w:r w:rsidR="00CB58BB" w:rsidRPr="007B7087">
        <w:rPr>
          <w:rFonts w:ascii="Times New Roman" w:hAnsi="Times New Roman"/>
        </w:rPr>
        <w:t xml:space="preserve">the British economy </w:t>
      </w:r>
      <w:r w:rsidR="003C5533">
        <w:rPr>
          <w:rFonts w:ascii="Times New Roman" w:hAnsi="Times New Roman"/>
        </w:rPr>
        <w:t>was squeezed by</w:t>
      </w:r>
      <w:r w:rsidR="00CB58BB" w:rsidRPr="007B7087">
        <w:rPr>
          <w:rFonts w:ascii="Times New Roman" w:hAnsi="Times New Roman"/>
        </w:rPr>
        <w:t xml:space="preserve"> gr</w:t>
      </w:r>
      <w:r w:rsidR="00EA40D3" w:rsidRPr="007B7087">
        <w:rPr>
          <w:rFonts w:ascii="Times New Roman" w:hAnsi="Times New Roman"/>
        </w:rPr>
        <w:t>owi</w:t>
      </w:r>
      <w:r w:rsidR="00851B87" w:rsidRPr="007B7087">
        <w:rPr>
          <w:rFonts w:ascii="Times New Roman" w:hAnsi="Times New Roman"/>
        </w:rPr>
        <w:t>ng German industrial prowess</w:t>
      </w:r>
      <w:proofErr w:type="gramEnd"/>
      <w:r w:rsidR="003C5533">
        <w:rPr>
          <w:rFonts w:ascii="Times New Roman" w:hAnsi="Times New Roman"/>
        </w:rPr>
        <w:t xml:space="preserve">.  This reversal of economic power caused great consternation in Britain, </w:t>
      </w:r>
      <w:r w:rsidR="00EA40D3" w:rsidRPr="007B7087">
        <w:rPr>
          <w:rFonts w:ascii="Times New Roman" w:hAnsi="Times New Roman"/>
        </w:rPr>
        <w:t xml:space="preserve">reflected in alarmist tracts such as E.E. Williams’ </w:t>
      </w:r>
      <w:r w:rsidR="00EA40D3" w:rsidRPr="007B7087">
        <w:rPr>
          <w:rFonts w:ascii="Times New Roman" w:hAnsi="Times New Roman"/>
          <w:i/>
        </w:rPr>
        <w:t>Made in Germany</w:t>
      </w:r>
      <w:r w:rsidR="00EA40D3" w:rsidRPr="007B7087">
        <w:rPr>
          <w:rFonts w:ascii="Times New Roman" w:hAnsi="Times New Roman"/>
        </w:rPr>
        <w:t>.  Published in 1896, the widely-read book argued that “On all hands England’s industrial supremacy is tottering to its fall, and this result is largely German work.”</w:t>
      </w:r>
      <w:r w:rsidR="00EA40D3" w:rsidRPr="007B7087">
        <w:rPr>
          <w:rStyle w:val="FootnoteReference"/>
          <w:rFonts w:ascii="Times New Roman" w:hAnsi="Times New Roman"/>
        </w:rPr>
        <w:footnoteReference w:id="34"/>
      </w:r>
      <w:r w:rsidR="00EA40D3" w:rsidRPr="007B7087">
        <w:rPr>
          <w:rFonts w:ascii="Times New Roman" w:hAnsi="Times New Roman"/>
        </w:rPr>
        <w:t xml:space="preserve">  While the conclusion </w:t>
      </w:r>
      <w:r w:rsidR="005F2450" w:rsidRPr="007B7087">
        <w:rPr>
          <w:rFonts w:ascii="Times New Roman" w:hAnsi="Times New Roman"/>
        </w:rPr>
        <w:t>overstates</w:t>
      </w:r>
      <w:r w:rsidR="00C8712C" w:rsidRPr="007B7087">
        <w:rPr>
          <w:rFonts w:ascii="Times New Roman" w:hAnsi="Times New Roman"/>
        </w:rPr>
        <w:t xml:space="preserve"> the degree of</w:t>
      </w:r>
      <w:r w:rsidR="005F2450" w:rsidRPr="007B7087">
        <w:rPr>
          <w:rFonts w:ascii="Times New Roman" w:hAnsi="Times New Roman"/>
        </w:rPr>
        <w:t xml:space="preserve"> Britain's economic decline</w:t>
      </w:r>
      <w:r w:rsidR="00EA40D3" w:rsidRPr="007B7087">
        <w:rPr>
          <w:rFonts w:ascii="Times New Roman" w:hAnsi="Times New Roman"/>
        </w:rPr>
        <w:t>,</w:t>
      </w:r>
      <w:r w:rsidR="005F2450" w:rsidRPr="007B7087">
        <w:rPr>
          <w:rStyle w:val="FootnoteReference"/>
          <w:rFonts w:ascii="Times New Roman" w:hAnsi="Times New Roman"/>
        </w:rPr>
        <w:footnoteReference w:id="35"/>
      </w:r>
      <w:r w:rsidR="00EA40D3" w:rsidRPr="007B7087">
        <w:rPr>
          <w:rFonts w:ascii="Times New Roman" w:hAnsi="Times New Roman"/>
        </w:rPr>
        <w:t xml:space="preserve"> its encapsulation of the</w:t>
      </w:r>
      <w:r w:rsidR="00C8712C" w:rsidRPr="007B7087">
        <w:rPr>
          <w:rFonts w:ascii="Times New Roman" w:hAnsi="Times New Roman"/>
        </w:rPr>
        <w:t xml:space="preserve"> prevailing </w:t>
      </w:r>
      <w:r w:rsidR="00EA40D3" w:rsidRPr="007B7087">
        <w:rPr>
          <w:rFonts w:ascii="Times New Roman" w:hAnsi="Times New Roman"/>
        </w:rPr>
        <w:t>sentiment</w:t>
      </w:r>
      <w:r w:rsidR="002E4BA4">
        <w:rPr>
          <w:rFonts w:ascii="Times New Roman" w:hAnsi="Times New Roman"/>
        </w:rPr>
        <w:t xml:space="preserve"> in Britain</w:t>
      </w:r>
      <w:r w:rsidR="00EA40D3" w:rsidRPr="007B7087">
        <w:rPr>
          <w:rFonts w:ascii="Times New Roman" w:hAnsi="Times New Roman"/>
        </w:rPr>
        <w:t xml:space="preserve"> </w:t>
      </w:r>
      <w:r w:rsidR="00C8712C" w:rsidRPr="007B7087">
        <w:rPr>
          <w:rFonts w:ascii="Times New Roman" w:hAnsi="Times New Roman"/>
        </w:rPr>
        <w:t>certainly</w:t>
      </w:r>
      <w:r w:rsidR="00EA40D3" w:rsidRPr="007B7087">
        <w:rPr>
          <w:rFonts w:ascii="Times New Roman" w:hAnsi="Times New Roman"/>
        </w:rPr>
        <w:t xml:space="preserve"> </w:t>
      </w:r>
      <w:r w:rsidR="00C8712C" w:rsidRPr="007B7087">
        <w:rPr>
          <w:rFonts w:ascii="Times New Roman" w:hAnsi="Times New Roman"/>
        </w:rPr>
        <w:t>does</w:t>
      </w:r>
      <w:r w:rsidR="00EA40D3" w:rsidRPr="007B7087">
        <w:rPr>
          <w:rFonts w:ascii="Times New Roman" w:hAnsi="Times New Roman"/>
        </w:rPr>
        <w:t xml:space="preserve"> not.</w:t>
      </w:r>
      <w:r w:rsidR="00CB58BB" w:rsidRPr="007B7087">
        <w:rPr>
          <w:rFonts w:ascii="Times New Roman" w:hAnsi="Times New Roman"/>
        </w:rPr>
        <w:t xml:space="preserve">    </w:t>
      </w:r>
      <w:r w:rsidR="000253D0" w:rsidRPr="007B7087">
        <w:rPr>
          <w:rFonts w:ascii="Times New Roman" w:hAnsi="Times New Roman"/>
        </w:rPr>
        <w:t xml:space="preserve">  </w:t>
      </w:r>
    </w:p>
    <w:p w:rsidR="000253D0" w:rsidRPr="007B7087" w:rsidRDefault="000253D0">
      <w:pPr>
        <w:rPr>
          <w:rFonts w:ascii="Times New Roman" w:hAnsi="Times New Roman"/>
        </w:rPr>
      </w:pPr>
    </w:p>
    <w:p w:rsidR="000253D0" w:rsidRPr="007B7087" w:rsidRDefault="00081015">
      <w:pPr>
        <w:rPr>
          <w:rFonts w:ascii="Times New Roman" w:hAnsi="Times New Roman"/>
          <w:sz w:val="22"/>
        </w:rPr>
      </w:pPr>
      <w:r w:rsidRPr="007B7087">
        <w:rPr>
          <w:rFonts w:ascii="Times New Roman" w:hAnsi="Times New Roman"/>
          <w:sz w:val="22"/>
        </w:rPr>
        <w:t>2</w:t>
      </w:r>
      <w:r w:rsidR="000253D0" w:rsidRPr="007B7087">
        <w:rPr>
          <w:rFonts w:ascii="Times New Roman" w:hAnsi="Times New Roman"/>
          <w:sz w:val="22"/>
        </w:rPr>
        <w:t>.0</w:t>
      </w:r>
      <w:r w:rsidR="000253D0" w:rsidRPr="007B7087">
        <w:rPr>
          <w:rFonts w:ascii="Times New Roman" w:hAnsi="Times New Roman"/>
          <w:b/>
          <w:sz w:val="22"/>
        </w:rPr>
        <w:t xml:space="preserve"> Indicators of Relative British and German Industrial Strength </w:t>
      </w:r>
      <w:r w:rsidR="000253D0" w:rsidRPr="007B7087">
        <w:rPr>
          <w:rFonts w:ascii="Times New Roman" w:hAnsi="Times New Roman"/>
          <w:sz w:val="22"/>
        </w:rPr>
        <w:t>(1880 and 1913).</w:t>
      </w:r>
    </w:p>
    <w:tbl>
      <w:tblPr>
        <w:tblStyle w:val="TableGrid"/>
        <w:tblW w:w="0" w:type="auto"/>
        <w:tblLook w:val="00BF"/>
      </w:tblPr>
      <w:tblGrid>
        <w:gridCol w:w="4077"/>
        <w:gridCol w:w="1418"/>
        <w:gridCol w:w="1417"/>
        <w:gridCol w:w="1276"/>
        <w:gridCol w:w="1388"/>
      </w:tblGrid>
      <w:tr w:rsidR="000253D0" w:rsidRPr="007B7087">
        <w:tc>
          <w:tcPr>
            <w:tcW w:w="4077" w:type="dxa"/>
            <w:vMerge w:val="restart"/>
          </w:tcPr>
          <w:p w:rsidR="000253D0" w:rsidRPr="007B7087" w:rsidRDefault="000253D0">
            <w:pPr>
              <w:rPr>
                <w:rFonts w:ascii="Times New Roman" w:hAnsi="Times New Roman"/>
                <w:sz w:val="20"/>
              </w:rPr>
            </w:pPr>
          </w:p>
        </w:tc>
        <w:tc>
          <w:tcPr>
            <w:tcW w:w="2835" w:type="dxa"/>
            <w:gridSpan w:val="2"/>
          </w:tcPr>
          <w:p w:rsidR="000253D0" w:rsidRPr="007B7087" w:rsidRDefault="000253D0" w:rsidP="000253D0">
            <w:pPr>
              <w:jc w:val="center"/>
              <w:rPr>
                <w:rFonts w:ascii="Times New Roman" w:hAnsi="Times New Roman"/>
                <w:sz w:val="20"/>
              </w:rPr>
            </w:pPr>
            <w:r w:rsidRPr="007B7087">
              <w:rPr>
                <w:rFonts w:ascii="Times New Roman" w:hAnsi="Times New Roman"/>
                <w:sz w:val="20"/>
              </w:rPr>
              <w:t>1880</w:t>
            </w:r>
          </w:p>
        </w:tc>
        <w:tc>
          <w:tcPr>
            <w:tcW w:w="2664" w:type="dxa"/>
            <w:gridSpan w:val="2"/>
          </w:tcPr>
          <w:p w:rsidR="000253D0" w:rsidRPr="007B7087" w:rsidRDefault="000253D0" w:rsidP="000253D0">
            <w:pPr>
              <w:jc w:val="center"/>
              <w:rPr>
                <w:rFonts w:ascii="Times New Roman" w:hAnsi="Times New Roman"/>
                <w:sz w:val="20"/>
              </w:rPr>
            </w:pPr>
            <w:r w:rsidRPr="007B7087">
              <w:rPr>
                <w:rFonts w:ascii="Times New Roman" w:hAnsi="Times New Roman"/>
                <w:sz w:val="20"/>
              </w:rPr>
              <w:t>1913</w:t>
            </w:r>
          </w:p>
        </w:tc>
      </w:tr>
      <w:tr w:rsidR="000253D0" w:rsidRPr="007B7087">
        <w:tc>
          <w:tcPr>
            <w:tcW w:w="4077" w:type="dxa"/>
            <w:vMerge/>
          </w:tcPr>
          <w:p w:rsidR="000253D0" w:rsidRPr="007B7087" w:rsidRDefault="000253D0">
            <w:pPr>
              <w:rPr>
                <w:rFonts w:ascii="Times New Roman" w:hAnsi="Times New Roman"/>
                <w:sz w:val="20"/>
              </w:rPr>
            </w:pPr>
          </w:p>
        </w:tc>
        <w:tc>
          <w:tcPr>
            <w:tcW w:w="1418" w:type="dxa"/>
          </w:tcPr>
          <w:p w:rsidR="000253D0" w:rsidRPr="007B7087" w:rsidRDefault="000253D0">
            <w:pPr>
              <w:rPr>
                <w:rFonts w:ascii="Times New Roman" w:hAnsi="Times New Roman"/>
                <w:sz w:val="20"/>
              </w:rPr>
            </w:pPr>
            <w:r w:rsidRPr="007B7087">
              <w:rPr>
                <w:rFonts w:ascii="Times New Roman" w:hAnsi="Times New Roman"/>
                <w:sz w:val="20"/>
              </w:rPr>
              <w:t>Britain</w:t>
            </w:r>
          </w:p>
        </w:tc>
        <w:tc>
          <w:tcPr>
            <w:tcW w:w="1417" w:type="dxa"/>
          </w:tcPr>
          <w:p w:rsidR="000253D0" w:rsidRPr="007B7087" w:rsidRDefault="000253D0">
            <w:pPr>
              <w:rPr>
                <w:rFonts w:ascii="Times New Roman" w:hAnsi="Times New Roman"/>
                <w:sz w:val="20"/>
              </w:rPr>
            </w:pPr>
            <w:r w:rsidRPr="007B7087">
              <w:rPr>
                <w:rFonts w:ascii="Times New Roman" w:hAnsi="Times New Roman"/>
                <w:sz w:val="20"/>
              </w:rPr>
              <w:t>Germany</w:t>
            </w:r>
          </w:p>
        </w:tc>
        <w:tc>
          <w:tcPr>
            <w:tcW w:w="1276" w:type="dxa"/>
          </w:tcPr>
          <w:p w:rsidR="000253D0" w:rsidRPr="007B7087" w:rsidRDefault="000253D0">
            <w:pPr>
              <w:rPr>
                <w:rFonts w:ascii="Times New Roman" w:hAnsi="Times New Roman"/>
                <w:sz w:val="20"/>
              </w:rPr>
            </w:pPr>
            <w:r w:rsidRPr="007B7087">
              <w:rPr>
                <w:rFonts w:ascii="Times New Roman" w:hAnsi="Times New Roman"/>
                <w:sz w:val="20"/>
              </w:rPr>
              <w:t>Britain</w:t>
            </w:r>
          </w:p>
        </w:tc>
        <w:tc>
          <w:tcPr>
            <w:tcW w:w="1388" w:type="dxa"/>
          </w:tcPr>
          <w:p w:rsidR="000253D0" w:rsidRPr="007B7087" w:rsidRDefault="000253D0">
            <w:pPr>
              <w:rPr>
                <w:rFonts w:ascii="Times New Roman" w:hAnsi="Times New Roman"/>
                <w:sz w:val="20"/>
              </w:rPr>
            </w:pPr>
            <w:r w:rsidRPr="007B7087">
              <w:rPr>
                <w:rFonts w:ascii="Times New Roman" w:hAnsi="Times New Roman"/>
                <w:sz w:val="20"/>
              </w:rPr>
              <w:t>Germany</w:t>
            </w:r>
          </w:p>
        </w:tc>
      </w:tr>
      <w:tr w:rsidR="000253D0" w:rsidRPr="007B7087">
        <w:tc>
          <w:tcPr>
            <w:tcW w:w="4077" w:type="dxa"/>
          </w:tcPr>
          <w:p w:rsidR="000253D0" w:rsidRPr="007B7087" w:rsidRDefault="000253D0">
            <w:pPr>
              <w:rPr>
                <w:rFonts w:ascii="Times New Roman" w:hAnsi="Times New Roman"/>
                <w:sz w:val="20"/>
              </w:rPr>
            </w:pPr>
            <w:r w:rsidRPr="007B7087">
              <w:rPr>
                <w:rFonts w:ascii="Times New Roman" w:hAnsi="Times New Roman"/>
                <w:sz w:val="20"/>
              </w:rPr>
              <w:t xml:space="preserve">Relative share of world manufacturing </w:t>
            </w:r>
          </w:p>
          <w:p w:rsidR="000253D0" w:rsidRPr="007B7087" w:rsidRDefault="000253D0">
            <w:pPr>
              <w:rPr>
                <w:rFonts w:ascii="Times New Roman" w:hAnsi="Times New Roman"/>
                <w:sz w:val="20"/>
              </w:rPr>
            </w:pPr>
            <w:r w:rsidRPr="007B7087">
              <w:rPr>
                <w:rFonts w:ascii="Times New Roman" w:hAnsi="Times New Roman"/>
                <w:sz w:val="20"/>
              </w:rPr>
              <w:t>(%)</w:t>
            </w:r>
          </w:p>
        </w:tc>
        <w:tc>
          <w:tcPr>
            <w:tcW w:w="1418" w:type="dxa"/>
          </w:tcPr>
          <w:p w:rsidR="000253D0" w:rsidRPr="007B7087" w:rsidRDefault="000253D0">
            <w:pPr>
              <w:rPr>
                <w:rFonts w:ascii="Times New Roman" w:hAnsi="Times New Roman"/>
                <w:sz w:val="20"/>
              </w:rPr>
            </w:pPr>
            <w:r w:rsidRPr="007B7087">
              <w:rPr>
                <w:rFonts w:ascii="Times New Roman" w:hAnsi="Times New Roman"/>
                <w:sz w:val="20"/>
              </w:rPr>
              <w:t>22.9</w:t>
            </w:r>
          </w:p>
        </w:tc>
        <w:tc>
          <w:tcPr>
            <w:tcW w:w="1417" w:type="dxa"/>
          </w:tcPr>
          <w:p w:rsidR="000253D0" w:rsidRPr="007B7087" w:rsidRDefault="000253D0">
            <w:pPr>
              <w:rPr>
                <w:rFonts w:ascii="Times New Roman" w:hAnsi="Times New Roman"/>
                <w:sz w:val="20"/>
              </w:rPr>
            </w:pPr>
            <w:r w:rsidRPr="007B7087">
              <w:rPr>
                <w:rFonts w:ascii="Times New Roman" w:hAnsi="Times New Roman"/>
                <w:sz w:val="20"/>
              </w:rPr>
              <w:t>8.5</w:t>
            </w:r>
          </w:p>
        </w:tc>
        <w:tc>
          <w:tcPr>
            <w:tcW w:w="1276" w:type="dxa"/>
          </w:tcPr>
          <w:p w:rsidR="000253D0" w:rsidRPr="007B7087" w:rsidRDefault="000253D0">
            <w:pPr>
              <w:rPr>
                <w:rFonts w:ascii="Times New Roman" w:hAnsi="Times New Roman"/>
                <w:sz w:val="20"/>
              </w:rPr>
            </w:pPr>
            <w:r w:rsidRPr="007B7087">
              <w:rPr>
                <w:rFonts w:ascii="Times New Roman" w:hAnsi="Times New Roman"/>
                <w:sz w:val="20"/>
              </w:rPr>
              <w:t>13.6</w:t>
            </w:r>
          </w:p>
        </w:tc>
        <w:tc>
          <w:tcPr>
            <w:tcW w:w="1388" w:type="dxa"/>
          </w:tcPr>
          <w:p w:rsidR="000253D0" w:rsidRPr="007B7087" w:rsidRDefault="000253D0">
            <w:pPr>
              <w:rPr>
                <w:rFonts w:ascii="Times New Roman" w:hAnsi="Times New Roman"/>
                <w:sz w:val="20"/>
              </w:rPr>
            </w:pPr>
            <w:r w:rsidRPr="007B7087">
              <w:rPr>
                <w:rFonts w:ascii="Times New Roman" w:hAnsi="Times New Roman"/>
                <w:sz w:val="20"/>
              </w:rPr>
              <w:t>14.8</w:t>
            </w:r>
          </w:p>
        </w:tc>
      </w:tr>
      <w:tr w:rsidR="000253D0" w:rsidRPr="007B7087">
        <w:tc>
          <w:tcPr>
            <w:tcW w:w="4077" w:type="dxa"/>
          </w:tcPr>
          <w:p w:rsidR="000253D0" w:rsidRPr="007B7087" w:rsidRDefault="000253D0">
            <w:pPr>
              <w:rPr>
                <w:rFonts w:ascii="Times New Roman" w:hAnsi="Times New Roman"/>
                <w:sz w:val="20"/>
              </w:rPr>
            </w:pPr>
            <w:r w:rsidRPr="007B7087">
              <w:rPr>
                <w:rFonts w:ascii="Times New Roman" w:hAnsi="Times New Roman"/>
                <w:sz w:val="20"/>
              </w:rPr>
              <w:t xml:space="preserve">Total industrial potential </w:t>
            </w:r>
          </w:p>
          <w:p w:rsidR="000253D0" w:rsidRPr="007B7087" w:rsidRDefault="000253D0">
            <w:pPr>
              <w:rPr>
                <w:rFonts w:ascii="Times New Roman" w:hAnsi="Times New Roman"/>
                <w:sz w:val="20"/>
              </w:rPr>
            </w:pPr>
            <w:r w:rsidRPr="007B7087">
              <w:rPr>
                <w:rFonts w:ascii="Times New Roman" w:hAnsi="Times New Roman"/>
                <w:sz w:val="20"/>
              </w:rPr>
              <w:t>(Britain in 1900 = 100)</w:t>
            </w:r>
          </w:p>
        </w:tc>
        <w:tc>
          <w:tcPr>
            <w:tcW w:w="1418" w:type="dxa"/>
          </w:tcPr>
          <w:p w:rsidR="000253D0" w:rsidRPr="007B7087" w:rsidRDefault="000253D0">
            <w:pPr>
              <w:rPr>
                <w:rFonts w:ascii="Times New Roman" w:hAnsi="Times New Roman"/>
                <w:sz w:val="20"/>
              </w:rPr>
            </w:pPr>
            <w:r w:rsidRPr="007B7087">
              <w:rPr>
                <w:rFonts w:ascii="Times New Roman" w:hAnsi="Times New Roman"/>
                <w:sz w:val="20"/>
              </w:rPr>
              <w:t>73.3</w:t>
            </w:r>
          </w:p>
        </w:tc>
        <w:tc>
          <w:tcPr>
            <w:tcW w:w="1417" w:type="dxa"/>
          </w:tcPr>
          <w:p w:rsidR="000253D0" w:rsidRPr="007B7087" w:rsidRDefault="000253D0">
            <w:pPr>
              <w:rPr>
                <w:rFonts w:ascii="Times New Roman" w:hAnsi="Times New Roman"/>
                <w:sz w:val="20"/>
              </w:rPr>
            </w:pPr>
            <w:r w:rsidRPr="007B7087">
              <w:rPr>
                <w:rFonts w:ascii="Times New Roman" w:hAnsi="Times New Roman"/>
                <w:sz w:val="20"/>
              </w:rPr>
              <w:t>27.4</w:t>
            </w:r>
          </w:p>
        </w:tc>
        <w:tc>
          <w:tcPr>
            <w:tcW w:w="1276" w:type="dxa"/>
          </w:tcPr>
          <w:p w:rsidR="000253D0" w:rsidRPr="007B7087" w:rsidRDefault="000253D0">
            <w:pPr>
              <w:rPr>
                <w:rFonts w:ascii="Times New Roman" w:hAnsi="Times New Roman"/>
                <w:sz w:val="20"/>
              </w:rPr>
            </w:pPr>
            <w:r w:rsidRPr="007B7087">
              <w:rPr>
                <w:rFonts w:ascii="Times New Roman" w:hAnsi="Times New Roman"/>
                <w:sz w:val="20"/>
              </w:rPr>
              <w:t>127.2</w:t>
            </w:r>
          </w:p>
        </w:tc>
        <w:tc>
          <w:tcPr>
            <w:tcW w:w="1388" w:type="dxa"/>
          </w:tcPr>
          <w:p w:rsidR="000253D0" w:rsidRPr="007B7087" w:rsidRDefault="000253D0">
            <w:pPr>
              <w:rPr>
                <w:rFonts w:ascii="Times New Roman" w:hAnsi="Times New Roman"/>
                <w:sz w:val="20"/>
              </w:rPr>
            </w:pPr>
            <w:r w:rsidRPr="007B7087">
              <w:rPr>
                <w:rFonts w:ascii="Times New Roman" w:hAnsi="Times New Roman"/>
                <w:sz w:val="20"/>
              </w:rPr>
              <w:t>137.7</w:t>
            </w:r>
          </w:p>
        </w:tc>
      </w:tr>
      <w:tr w:rsidR="000253D0" w:rsidRPr="007B7087">
        <w:tc>
          <w:tcPr>
            <w:tcW w:w="4077" w:type="dxa"/>
          </w:tcPr>
          <w:p w:rsidR="000253D0" w:rsidRPr="007B7087" w:rsidRDefault="000253D0">
            <w:pPr>
              <w:rPr>
                <w:rFonts w:ascii="Times New Roman" w:hAnsi="Times New Roman"/>
                <w:sz w:val="20"/>
              </w:rPr>
            </w:pPr>
            <w:r w:rsidRPr="007B7087">
              <w:rPr>
                <w:rFonts w:ascii="Times New Roman" w:hAnsi="Times New Roman"/>
                <w:sz w:val="20"/>
              </w:rPr>
              <w:t xml:space="preserve">Per capita industrialization </w:t>
            </w:r>
          </w:p>
          <w:p w:rsidR="000253D0" w:rsidRPr="007B7087" w:rsidRDefault="000253D0">
            <w:pPr>
              <w:rPr>
                <w:rFonts w:ascii="Times New Roman" w:hAnsi="Times New Roman"/>
                <w:sz w:val="20"/>
              </w:rPr>
            </w:pPr>
            <w:r w:rsidRPr="007B7087">
              <w:rPr>
                <w:rFonts w:ascii="Times New Roman" w:hAnsi="Times New Roman"/>
                <w:sz w:val="20"/>
              </w:rPr>
              <w:t>(Britain in 1900 = 100)</w:t>
            </w:r>
          </w:p>
        </w:tc>
        <w:tc>
          <w:tcPr>
            <w:tcW w:w="1418" w:type="dxa"/>
          </w:tcPr>
          <w:p w:rsidR="000253D0" w:rsidRPr="007B7087" w:rsidRDefault="000253D0">
            <w:pPr>
              <w:rPr>
                <w:rFonts w:ascii="Times New Roman" w:hAnsi="Times New Roman"/>
                <w:sz w:val="20"/>
              </w:rPr>
            </w:pPr>
            <w:r w:rsidRPr="007B7087">
              <w:rPr>
                <w:rFonts w:ascii="Times New Roman" w:hAnsi="Times New Roman"/>
                <w:sz w:val="20"/>
              </w:rPr>
              <w:t>87.0</w:t>
            </w:r>
          </w:p>
        </w:tc>
        <w:tc>
          <w:tcPr>
            <w:tcW w:w="1417" w:type="dxa"/>
          </w:tcPr>
          <w:p w:rsidR="000253D0" w:rsidRPr="007B7087" w:rsidRDefault="000253D0">
            <w:pPr>
              <w:rPr>
                <w:rFonts w:ascii="Times New Roman" w:hAnsi="Times New Roman"/>
                <w:sz w:val="20"/>
              </w:rPr>
            </w:pPr>
            <w:r w:rsidRPr="007B7087">
              <w:rPr>
                <w:rFonts w:ascii="Times New Roman" w:hAnsi="Times New Roman"/>
                <w:sz w:val="20"/>
              </w:rPr>
              <w:t>25.0</w:t>
            </w:r>
          </w:p>
        </w:tc>
        <w:tc>
          <w:tcPr>
            <w:tcW w:w="1276" w:type="dxa"/>
          </w:tcPr>
          <w:p w:rsidR="000253D0" w:rsidRPr="007B7087" w:rsidRDefault="000253D0">
            <w:pPr>
              <w:rPr>
                <w:rFonts w:ascii="Times New Roman" w:hAnsi="Times New Roman"/>
                <w:sz w:val="20"/>
              </w:rPr>
            </w:pPr>
            <w:r w:rsidRPr="007B7087">
              <w:rPr>
                <w:rFonts w:ascii="Times New Roman" w:hAnsi="Times New Roman"/>
                <w:sz w:val="20"/>
              </w:rPr>
              <w:t>115.0</w:t>
            </w:r>
          </w:p>
        </w:tc>
        <w:tc>
          <w:tcPr>
            <w:tcW w:w="1388" w:type="dxa"/>
          </w:tcPr>
          <w:p w:rsidR="000253D0" w:rsidRPr="007B7087" w:rsidRDefault="000253D0">
            <w:pPr>
              <w:rPr>
                <w:rFonts w:ascii="Times New Roman" w:hAnsi="Times New Roman"/>
                <w:sz w:val="20"/>
              </w:rPr>
            </w:pPr>
            <w:r w:rsidRPr="007B7087">
              <w:rPr>
                <w:rFonts w:ascii="Times New Roman" w:hAnsi="Times New Roman"/>
                <w:sz w:val="20"/>
              </w:rPr>
              <w:t>85.0</w:t>
            </w:r>
          </w:p>
        </w:tc>
      </w:tr>
    </w:tbl>
    <w:p w:rsidR="000253D0" w:rsidRPr="007B7087" w:rsidRDefault="000253D0" w:rsidP="000253D0">
      <w:pPr>
        <w:rPr>
          <w:rFonts w:ascii="Times New Roman" w:hAnsi="Times New Roman"/>
          <w:sz w:val="20"/>
        </w:rPr>
      </w:pPr>
      <w:r w:rsidRPr="007B7087">
        <w:rPr>
          <w:rFonts w:ascii="Times New Roman" w:hAnsi="Times New Roman"/>
          <w:sz w:val="20"/>
        </w:rPr>
        <w:t xml:space="preserve">*Source: Ferguson, </w:t>
      </w:r>
      <w:r w:rsidRPr="007B7087">
        <w:rPr>
          <w:rFonts w:ascii="Times New Roman" w:hAnsi="Times New Roman"/>
          <w:i/>
          <w:sz w:val="20"/>
        </w:rPr>
        <w:t>Pity</w:t>
      </w:r>
      <w:r w:rsidRPr="007B7087">
        <w:rPr>
          <w:rFonts w:ascii="Times New Roman" w:hAnsi="Times New Roman"/>
          <w:sz w:val="20"/>
        </w:rPr>
        <w:t>, p35.</w:t>
      </w:r>
    </w:p>
    <w:p w:rsidR="000253D0" w:rsidRPr="007B7087" w:rsidRDefault="000253D0">
      <w:pPr>
        <w:rPr>
          <w:rFonts w:ascii="Times New Roman" w:hAnsi="Times New Roman"/>
          <w:sz w:val="22"/>
        </w:rPr>
      </w:pPr>
    </w:p>
    <w:p w:rsidR="00CA08CB" w:rsidRPr="007B7087" w:rsidRDefault="00EA40D3" w:rsidP="0042634F">
      <w:pPr>
        <w:pStyle w:val="FootnoteText"/>
        <w:rPr>
          <w:rFonts w:ascii="Times New Roman" w:hAnsi="Times New Roman"/>
        </w:rPr>
      </w:pPr>
      <w:r w:rsidRPr="007B7087">
        <w:rPr>
          <w:rFonts w:ascii="Times New Roman" w:hAnsi="Times New Roman"/>
        </w:rPr>
        <w:tab/>
      </w:r>
      <w:r w:rsidR="00C8712C" w:rsidRPr="007B7087">
        <w:rPr>
          <w:rFonts w:ascii="Times New Roman" w:hAnsi="Times New Roman"/>
        </w:rPr>
        <w:t>Alongside growth in German economic power came new strength</w:t>
      </w:r>
      <w:r w:rsidR="002E4BA4">
        <w:rPr>
          <w:rFonts w:ascii="Times New Roman" w:hAnsi="Times New Roman"/>
        </w:rPr>
        <w:t xml:space="preserve"> in armaments.  C</w:t>
      </w:r>
      <w:r w:rsidR="007927AF" w:rsidRPr="007B7087">
        <w:rPr>
          <w:rFonts w:ascii="Times New Roman" w:hAnsi="Times New Roman"/>
        </w:rPr>
        <w:t>ombined with gifted generalship, railways and Krupp guns proved</w:t>
      </w:r>
      <w:r w:rsidR="009741FE" w:rsidRPr="007B7087">
        <w:rPr>
          <w:rFonts w:ascii="Times New Roman" w:hAnsi="Times New Roman"/>
        </w:rPr>
        <w:t xml:space="preserve"> particularly useful to</w:t>
      </w:r>
      <w:r w:rsidR="002437A1" w:rsidRPr="007B7087">
        <w:rPr>
          <w:rFonts w:ascii="Times New Roman" w:hAnsi="Times New Roman"/>
        </w:rPr>
        <w:t xml:space="preserve"> Prussia’s</w:t>
      </w:r>
      <w:r w:rsidR="00D20CF3" w:rsidRPr="007B7087">
        <w:rPr>
          <w:rFonts w:ascii="Times New Roman" w:hAnsi="Times New Roman"/>
        </w:rPr>
        <w:t xml:space="preserve"> empire-building</w:t>
      </w:r>
      <w:r w:rsidR="007927AF" w:rsidRPr="007B7087">
        <w:rPr>
          <w:rFonts w:ascii="Times New Roman" w:hAnsi="Times New Roman"/>
        </w:rPr>
        <w:t>.  Indeed, w</w:t>
      </w:r>
      <w:r w:rsidR="0048644B" w:rsidRPr="007B7087">
        <w:rPr>
          <w:rFonts w:ascii="Times New Roman" w:hAnsi="Times New Roman"/>
        </w:rPr>
        <w:t xml:space="preserve">ith </w:t>
      </w:r>
      <w:r w:rsidR="00492294">
        <w:rPr>
          <w:rFonts w:ascii="Times New Roman" w:hAnsi="Times New Roman"/>
        </w:rPr>
        <w:t xml:space="preserve">Napoleon </w:t>
      </w:r>
      <w:proofErr w:type="spellStart"/>
      <w:r w:rsidR="00492294">
        <w:rPr>
          <w:rFonts w:ascii="Times New Roman" w:hAnsi="Times New Roman"/>
        </w:rPr>
        <w:t>III’s</w:t>
      </w:r>
      <w:proofErr w:type="spellEnd"/>
      <w:r w:rsidR="00492294">
        <w:rPr>
          <w:rFonts w:ascii="Times New Roman" w:hAnsi="Times New Roman"/>
        </w:rPr>
        <w:t xml:space="preserve"> capture</w:t>
      </w:r>
      <w:r w:rsidR="0048644B" w:rsidRPr="007B7087">
        <w:rPr>
          <w:rFonts w:ascii="Times New Roman" w:hAnsi="Times New Roman"/>
        </w:rPr>
        <w:t xml:space="preserve"> at Sedan in</w:t>
      </w:r>
      <w:r w:rsidR="00D20CF3" w:rsidRPr="007B7087">
        <w:rPr>
          <w:rFonts w:ascii="Times New Roman" w:hAnsi="Times New Roman"/>
        </w:rPr>
        <w:t xml:space="preserve"> 1870 </w:t>
      </w:r>
      <w:r w:rsidR="00C8712C" w:rsidRPr="007B7087">
        <w:rPr>
          <w:rFonts w:ascii="Times New Roman" w:hAnsi="Times New Roman"/>
        </w:rPr>
        <w:t>the mantle of continental supremacy</w:t>
      </w:r>
      <w:r w:rsidR="00D20CF3" w:rsidRPr="007B7087">
        <w:rPr>
          <w:rFonts w:ascii="Times New Roman" w:hAnsi="Times New Roman"/>
        </w:rPr>
        <w:t xml:space="preserve"> transferred</w:t>
      </w:r>
      <w:r w:rsidR="00C8712C" w:rsidRPr="007B7087">
        <w:rPr>
          <w:rFonts w:ascii="Times New Roman" w:hAnsi="Times New Roman"/>
        </w:rPr>
        <w:t xml:space="preserve"> to Germany.</w:t>
      </w:r>
      <w:r w:rsidR="008222F8" w:rsidRPr="007B7087">
        <w:rPr>
          <w:rStyle w:val="FootnoteReference"/>
          <w:rFonts w:ascii="Times New Roman" w:hAnsi="Times New Roman"/>
        </w:rPr>
        <w:footnoteReference w:id="36"/>
      </w:r>
      <w:r w:rsidR="00454B73" w:rsidRPr="007B7087">
        <w:rPr>
          <w:rFonts w:ascii="Times New Roman" w:hAnsi="Times New Roman"/>
        </w:rPr>
        <w:t xml:space="preserve">  </w:t>
      </w:r>
      <w:r w:rsidR="003F1DB0" w:rsidRPr="007B7087">
        <w:rPr>
          <w:rFonts w:ascii="Times New Roman" w:hAnsi="Times New Roman"/>
        </w:rPr>
        <w:t xml:space="preserve">Such </w:t>
      </w:r>
      <w:r w:rsidR="009A39FE">
        <w:rPr>
          <w:rFonts w:ascii="Times New Roman" w:hAnsi="Times New Roman"/>
        </w:rPr>
        <w:t xml:space="preserve">astounding </w:t>
      </w:r>
      <w:r w:rsidR="003F1DB0" w:rsidRPr="007B7087">
        <w:rPr>
          <w:rFonts w:ascii="Times New Roman" w:hAnsi="Times New Roman"/>
        </w:rPr>
        <w:t xml:space="preserve">military </w:t>
      </w:r>
      <w:r w:rsidR="00454B73" w:rsidRPr="007B7087">
        <w:rPr>
          <w:rFonts w:ascii="Times New Roman" w:hAnsi="Times New Roman"/>
        </w:rPr>
        <w:t xml:space="preserve">success </w:t>
      </w:r>
      <w:r w:rsidR="009A39FE">
        <w:rPr>
          <w:rFonts w:ascii="Times New Roman" w:hAnsi="Times New Roman"/>
        </w:rPr>
        <w:t>lead</w:t>
      </w:r>
      <w:r w:rsidR="00454B73" w:rsidRPr="007B7087">
        <w:rPr>
          <w:rFonts w:ascii="Times New Roman" w:hAnsi="Times New Roman"/>
        </w:rPr>
        <w:t xml:space="preserve"> defeat</w:t>
      </w:r>
      <w:r w:rsidR="003F1DB0" w:rsidRPr="007B7087">
        <w:rPr>
          <w:rFonts w:ascii="Times New Roman" w:hAnsi="Times New Roman"/>
        </w:rPr>
        <w:t>ed</w:t>
      </w:r>
      <w:r w:rsidR="00454B73" w:rsidRPr="007B7087">
        <w:rPr>
          <w:rFonts w:ascii="Times New Roman" w:hAnsi="Times New Roman"/>
        </w:rPr>
        <w:t xml:space="preserve"> rivals like France and Austria-</w:t>
      </w:r>
      <w:r w:rsidR="003F1DB0" w:rsidRPr="007B7087">
        <w:rPr>
          <w:rFonts w:ascii="Times New Roman" w:hAnsi="Times New Roman"/>
        </w:rPr>
        <w:t>Hungary</w:t>
      </w:r>
      <w:r w:rsidR="00454B73" w:rsidRPr="007B7087">
        <w:rPr>
          <w:rFonts w:ascii="Times New Roman" w:hAnsi="Times New Roman"/>
        </w:rPr>
        <w:t xml:space="preserve"> </w:t>
      </w:r>
      <w:r w:rsidR="009A39FE">
        <w:rPr>
          <w:rFonts w:ascii="Times New Roman" w:hAnsi="Times New Roman"/>
        </w:rPr>
        <w:t>to copy</w:t>
      </w:r>
      <w:r w:rsidR="00454B73" w:rsidRPr="007B7087">
        <w:rPr>
          <w:rFonts w:ascii="Times New Roman" w:hAnsi="Times New Roman"/>
        </w:rPr>
        <w:t xml:space="preserve"> the Prussian General Staff model.</w:t>
      </w:r>
      <w:r w:rsidR="00454B73" w:rsidRPr="007B7087">
        <w:rPr>
          <w:rStyle w:val="FootnoteReference"/>
          <w:rFonts w:ascii="Times New Roman" w:hAnsi="Times New Roman"/>
        </w:rPr>
        <w:footnoteReference w:id="37"/>
      </w:r>
      <w:r w:rsidR="003F1DB0" w:rsidRPr="007B7087">
        <w:rPr>
          <w:rFonts w:ascii="Times New Roman" w:hAnsi="Times New Roman"/>
        </w:rPr>
        <w:t xml:space="preserve">  It also meant </w:t>
      </w:r>
      <w:r w:rsidR="009557A0">
        <w:rPr>
          <w:rFonts w:ascii="Times New Roman" w:hAnsi="Times New Roman"/>
        </w:rPr>
        <w:t xml:space="preserve">that Berlin started looking </w:t>
      </w:r>
      <w:r w:rsidR="003F1DB0" w:rsidRPr="007B7087">
        <w:rPr>
          <w:rFonts w:ascii="Times New Roman" w:hAnsi="Times New Roman"/>
        </w:rPr>
        <w:t>fur</w:t>
      </w:r>
      <w:r w:rsidR="00C27A56" w:rsidRPr="007B7087">
        <w:rPr>
          <w:rFonts w:ascii="Times New Roman" w:hAnsi="Times New Roman"/>
        </w:rPr>
        <w:t xml:space="preserve">ther afield. </w:t>
      </w:r>
      <w:r w:rsidR="007927AF" w:rsidRPr="007B7087">
        <w:rPr>
          <w:rFonts w:ascii="Times New Roman" w:hAnsi="Times New Roman"/>
        </w:rPr>
        <w:t xml:space="preserve"> Benjamin Disraeli, leader of the British Opposition and later Prime Minister</w:t>
      </w:r>
      <w:r w:rsidR="003F1DB0" w:rsidRPr="007B7087">
        <w:rPr>
          <w:rFonts w:ascii="Times New Roman" w:hAnsi="Times New Roman"/>
        </w:rPr>
        <w:t xml:space="preserve">, </w:t>
      </w:r>
      <w:r w:rsidR="00C27A56" w:rsidRPr="007B7087">
        <w:rPr>
          <w:rFonts w:ascii="Times New Roman" w:hAnsi="Times New Roman"/>
        </w:rPr>
        <w:t>immediately recognized that the fall of France</w:t>
      </w:r>
      <w:r w:rsidR="009A39FE">
        <w:rPr>
          <w:rFonts w:ascii="Times New Roman" w:hAnsi="Times New Roman"/>
        </w:rPr>
        <w:t xml:space="preserve"> would lead</w:t>
      </w:r>
      <w:r w:rsidR="00C27A56" w:rsidRPr="007B7087">
        <w:rPr>
          <w:rFonts w:ascii="Times New Roman" w:hAnsi="Times New Roman"/>
        </w:rPr>
        <w:t xml:space="preserve"> Germany and Britain in</w:t>
      </w:r>
      <w:r w:rsidR="00222A89">
        <w:rPr>
          <w:rFonts w:ascii="Times New Roman" w:hAnsi="Times New Roman"/>
        </w:rPr>
        <w:t>to</w:t>
      </w:r>
      <w:r w:rsidR="00C27A56" w:rsidRPr="007B7087">
        <w:rPr>
          <w:rFonts w:ascii="Times New Roman" w:hAnsi="Times New Roman"/>
        </w:rPr>
        <w:t xml:space="preserve"> conflict.</w:t>
      </w:r>
      <w:r w:rsidR="00513768" w:rsidRPr="007B7087">
        <w:rPr>
          <w:rStyle w:val="FootnoteReference"/>
          <w:rFonts w:ascii="Times New Roman" w:hAnsi="Times New Roman"/>
        </w:rPr>
        <w:footnoteReference w:id="38"/>
      </w:r>
      <w:r w:rsidR="0063688B">
        <w:rPr>
          <w:rFonts w:ascii="Times New Roman" w:hAnsi="Times New Roman"/>
        </w:rPr>
        <w:t xml:space="preserve">  </w:t>
      </w:r>
      <w:r w:rsidR="007927AF" w:rsidRPr="007B7087">
        <w:rPr>
          <w:rFonts w:ascii="Times New Roman" w:hAnsi="Times New Roman"/>
        </w:rPr>
        <w:t xml:space="preserve">The Kaiser certainly did his best to bring such premonitions to fruition, advocating </w:t>
      </w:r>
      <w:r w:rsidR="009A39FE">
        <w:rPr>
          <w:rFonts w:ascii="Times New Roman" w:hAnsi="Times New Roman"/>
        </w:rPr>
        <w:t>that Germany not only</w:t>
      </w:r>
      <w:r w:rsidR="007927AF" w:rsidRPr="007B7087">
        <w:rPr>
          <w:rFonts w:ascii="Times New Roman" w:hAnsi="Times New Roman"/>
        </w:rPr>
        <w:t xml:space="preserve"> </w:t>
      </w:r>
      <w:r w:rsidR="009A39FE">
        <w:rPr>
          <w:rFonts w:ascii="Times New Roman" w:hAnsi="Times New Roman"/>
        </w:rPr>
        <w:t>add to the few colonies</w:t>
      </w:r>
      <w:r w:rsidR="008B23B8" w:rsidRPr="007B7087">
        <w:rPr>
          <w:rFonts w:ascii="Times New Roman" w:hAnsi="Times New Roman"/>
        </w:rPr>
        <w:t xml:space="preserve"> Bismarck had reluctantly </w:t>
      </w:r>
      <w:r w:rsidR="009A39FE">
        <w:rPr>
          <w:rFonts w:ascii="Times New Roman" w:hAnsi="Times New Roman"/>
        </w:rPr>
        <w:t>acquired</w:t>
      </w:r>
      <w:r w:rsidR="008B23B8" w:rsidRPr="007B7087">
        <w:rPr>
          <w:rFonts w:ascii="Times New Roman" w:hAnsi="Times New Roman"/>
        </w:rPr>
        <w:t xml:space="preserve"> in the mid-1880s</w:t>
      </w:r>
      <w:r w:rsidR="00AA6909" w:rsidRPr="007B7087">
        <w:rPr>
          <w:rFonts w:ascii="Times New Roman" w:hAnsi="Times New Roman"/>
        </w:rPr>
        <w:t xml:space="preserve">, </w:t>
      </w:r>
      <w:r w:rsidR="001E4ADA" w:rsidRPr="007B7087">
        <w:rPr>
          <w:rFonts w:ascii="Times New Roman" w:hAnsi="Times New Roman"/>
        </w:rPr>
        <w:t xml:space="preserve">but also </w:t>
      </w:r>
      <w:r w:rsidR="00492294">
        <w:rPr>
          <w:rFonts w:ascii="Times New Roman" w:hAnsi="Times New Roman"/>
        </w:rPr>
        <w:t xml:space="preserve">to </w:t>
      </w:r>
      <w:r w:rsidR="006959DE">
        <w:rPr>
          <w:rFonts w:ascii="Times New Roman" w:hAnsi="Times New Roman"/>
        </w:rPr>
        <w:t xml:space="preserve">build </w:t>
      </w:r>
      <w:r w:rsidR="001E4ADA" w:rsidRPr="007B7087">
        <w:rPr>
          <w:rFonts w:ascii="Times New Roman" w:hAnsi="Times New Roman"/>
        </w:rPr>
        <w:t xml:space="preserve">a navy of </w:t>
      </w:r>
      <w:r w:rsidR="00042888" w:rsidRPr="007B7087">
        <w:rPr>
          <w:rFonts w:ascii="Times New Roman" w:hAnsi="Times New Roman"/>
        </w:rPr>
        <w:t>the first rank to go with them.</w:t>
      </w:r>
      <w:r w:rsidR="007C6781" w:rsidRPr="007B7087">
        <w:rPr>
          <w:rFonts w:ascii="Times New Roman" w:hAnsi="Times New Roman"/>
        </w:rPr>
        <w:t xml:space="preserve">  In 1896, </w:t>
      </w:r>
      <w:proofErr w:type="spellStart"/>
      <w:r w:rsidR="007C6781" w:rsidRPr="007B7087">
        <w:rPr>
          <w:rFonts w:ascii="Times New Roman" w:hAnsi="Times New Roman"/>
        </w:rPr>
        <w:t>Korvettenkapitän</w:t>
      </w:r>
      <w:proofErr w:type="spellEnd"/>
      <w:r w:rsidR="007C6781" w:rsidRPr="007B7087">
        <w:rPr>
          <w:rFonts w:ascii="Times New Roman" w:hAnsi="Times New Roman"/>
        </w:rPr>
        <w:t xml:space="preserve"> Georg von </w:t>
      </w:r>
      <w:proofErr w:type="spellStart"/>
      <w:r w:rsidR="007C6781" w:rsidRPr="007B7087">
        <w:rPr>
          <w:rFonts w:ascii="Times New Roman" w:hAnsi="Times New Roman"/>
        </w:rPr>
        <w:t>Müller</w:t>
      </w:r>
      <w:proofErr w:type="spellEnd"/>
      <w:r w:rsidR="007C6781" w:rsidRPr="007B7087">
        <w:rPr>
          <w:rFonts w:ascii="Times New Roman" w:hAnsi="Times New Roman"/>
        </w:rPr>
        <w:t xml:space="preserve"> </w:t>
      </w:r>
      <w:r w:rsidR="00AA6909" w:rsidRPr="007B7087">
        <w:rPr>
          <w:rFonts w:ascii="Times New Roman" w:hAnsi="Times New Roman"/>
        </w:rPr>
        <w:t xml:space="preserve">summarized </w:t>
      </w:r>
      <w:r w:rsidR="009A39FE">
        <w:rPr>
          <w:rFonts w:ascii="Times New Roman" w:hAnsi="Times New Roman"/>
        </w:rPr>
        <w:t>this</w:t>
      </w:r>
      <w:r w:rsidR="007C6781" w:rsidRPr="007B7087">
        <w:rPr>
          <w:rFonts w:ascii="Times New Roman" w:hAnsi="Times New Roman"/>
        </w:rPr>
        <w:t xml:space="preserve"> </w:t>
      </w:r>
      <w:proofErr w:type="spellStart"/>
      <w:r w:rsidR="007C6781" w:rsidRPr="007B7087">
        <w:rPr>
          <w:rFonts w:ascii="Times New Roman" w:hAnsi="Times New Roman"/>
          <w:i/>
        </w:rPr>
        <w:t>Weltpolitik</w:t>
      </w:r>
      <w:proofErr w:type="spellEnd"/>
      <w:r w:rsidR="007C6781" w:rsidRPr="007B7087">
        <w:rPr>
          <w:rFonts w:ascii="Times New Roman" w:hAnsi="Times New Roman"/>
        </w:rPr>
        <w:t xml:space="preserve"> </w:t>
      </w:r>
      <w:r w:rsidR="00AA6909" w:rsidRPr="007B7087">
        <w:rPr>
          <w:rFonts w:ascii="Times New Roman" w:hAnsi="Times New Roman"/>
        </w:rPr>
        <w:t xml:space="preserve">strategy </w:t>
      </w:r>
      <w:r w:rsidR="007C6781" w:rsidRPr="007B7087">
        <w:rPr>
          <w:rFonts w:ascii="Times New Roman" w:hAnsi="Times New Roman"/>
        </w:rPr>
        <w:t xml:space="preserve">as </w:t>
      </w:r>
      <w:r w:rsidR="009A39FE">
        <w:rPr>
          <w:rFonts w:ascii="Times New Roman" w:hAnsi="Times New Roman"/>
        </w:rPr>
        <w:t xml:space="preserve">attaining the </w:t>
      </w:r>
      <w:r w:rsidR="001608D2">
        <w:rPr>
          <w:rFonts w:ascii="Times New Roman" w:hAnsi="Times New Roman"/>
        </w:rPr>
        <w:t xml:space="preserve">maritime </w:t>
      </w:r>
      <w:r w:rsidR="009A39FE">
        <w:rPr>
          <w:rFonts w:ascii="Times New Roman" w:hAnsi="Times New Roman"/>
        </w:rPr>
        <w:t>capability</w:t>
      </w:r>
      <w:r w:rsidR="001608D2">
        <w:rPr>
          <w:rFonts w:ascii="Times New Roman" w:hAnsi="Times New Roman"/>
        </w:rPr>
        <w:t xml:space="preserve"> needed</w:t>
      </w:r>
      <w:r w:rsidR="00AA6909" w:rsidRPr="007B7087">
        <w:rPr>
          <w:rFonts w:ascii="Times New Roman" w:hAnsi="Times New Roman"/>
        </w:rPr>
        <w:t xml:space="preserve"> </w:t>
      </w:r>
      <w:r w:rsidR="007C6781" w:rsidRPr="007B7087">
        <w:rPr>
          <w:rFonts w:ascii="Times New Roman" w:hAnsi="Times New Roman"/>
        </w:rPr>
        <w:t>to break “Britain’s domination of the world and thus make available the necessary colonial property for the central European states which need to expand.”</w:t>
      </w:r>
      <w:r w:rsidR="007C6781" w:rsidRPr="007B7087">
        <w:rPr>
          <w:rStyle w:val="FootnoteReference"/>
          <w:rFonts w:ascii="Times New Roman" w:hAnsi="Times New Roman"/>
        </w:rPr>
        <w:footnoteReference w:id="39"/>
      </w:r>
      <w:r w:rsidR="004416A5">
        <w:rPr>
          <w:rFonts w:ascii="Times New Roman" w:hAnsi="Times New Roman"/>
        </w:rPr>
        <w:t xml:space="preserve">  </w:t>
      </w:r>
      <w:r w:rsidR="001608D2">
        <w:rPr>
          <w:rFonts w:ascii="Times New Roman" w:hAnsi="Times New Roman"/>
        </w:rPr>
        <w:t>Moreover</w:t>
      </w:r>
      <w:r w:rsidR="0063688B">
        <w:rPr>
          <w:rFonts w:ascii="Times New Roman" w:hAnsi="Times New Roman"/>
        </w:rPr>
        <w:t>, a</w:t>
      </w:r>
      <w:r w:rsidR="0063688B" w:rsidRPr="007B7087">
        <w:rPr>
          <w:rFonts w:ascii="Times New Roman" w:hAnsi="Times New Roman"/>
        </w:rPr>
        <w:t>bsent a strong maritime deterrent, the Royal Navy could simply shut off German access to the North Sea, thereby ending its maritime access to world markets.</w:t>
      </w:r>
      <w:r w:rsidR="0063688B" w:rsidRPr="007B7087">
        <w:rPr>
          <w:rStyle w:val="FootnoteReference"/>
          <w:rFonts w:ascii="Times New Roman" w:hAnsi="Times New Roman"/>
        </w:rPr>
        <w:footnoteReference w:id="40"/>
      </w:r>
      <w:r w:rsidR="00492294">
        <w:rPr>
          <w:rFonts w:ascii="Times New Roman" w:hAnsi="Times New Roman"/>
        </w:rPr>
        <w:t xml:space="preserve">  Poverty and perhaps starvation would then loom.</w:t>
      </w:r>
      <w:r w:rsidR="0063688B">
        <w:rPr>
          <w:rFonts w:ascii="Times New Roman" w:hAnsi="Times New Roman"/>
        </w:rPr>
        <w:t xml:space="preserve">  </w:t>
      </w:r>
      <w:r w:rsidR="00042888" w:rsidRPr="007B7087">
        <w:rPr>
          <w:rFonts w:ascii="Times New Roman" w:hAnsi="Times New Roman"/>
        </w:rPr>
        <w:t xml:space="preserve">For </w:t>
      </w:r>
      <w:r w:rsidR="00492294">
        <w:rPr>
          <w:rFonts w:ascii="Times New Roman" w:hAnsi="Times New Roman"/>
        </w:rPr>
        <w:t xml:space="preserve">all </w:t>
      </w:r>
      <w:r w:rsidR="00042888" w:rsidRPr="007B7087">
        <w:rPr>
          <w:rFonts w:ascii="Times New Roman" w:hAnsi="Times New Roman"/>
        </w:rPr>
        <w:t>these reasons</w:t>
      </w:r>
      <w:r w:rsidR="0044721A" w:rsidRPr="007B7087">
        <w:rPr>
          <w:rFonts w:ascii="Times New Roman" w:hAnsi="Times New Roman"/>
        </w:rPr>
        <w:t xml:space="preserve"> the Kaiser was convinced that</w:t>
      </w:r>
      <w:r w:rsidR="00042888" w:rsidRPr="007B7087">
        <w:rPr>
          <w:rFonts w:ascii="Times New Roman" w:hAnsi="Times New Roman"/>
        </w:rPr>
        <w:t xml:space="preserve"> “our future lies upon the water.”</w:t>
      </w:r>
      <w:r w:rsidR="00042888" w:rsidRPr="007B7087">
        <w:rPr>
          <w:rStyle w:val="FootnoteReference"/>
          <w:rFonts w:ascii="Times New Roman" w:hAnsi="Times New Roman"/>
        </w:rPr>
        <w:footnoteReference w:id="41"/>
      </w:r>
    </w:p>
    <w:p w:rsidR="00E238B5" w:rsidRPr="007B7087" w:rsidRDefault="00755FA4" w:rsidP="00B1309C">
      <w:pPr>
        <w:ind w:firstLine="720"/>
        <w:rPr>
          <w:rFonts w:ascii="Times New Roman" w:hAnsi="Times New Roman"/>
        </w:rPr>
      </w:pPr>
      <w:r>
        <w:rPr>
          <w:rFonts w:ascii="Times New Roman" w:hAnsi="Times New Roman"/>
        </w:rPr>
        <w:t>It was</w:t>
      </w:r>
      <w:r w:rsidR="00080195">
        <w:rPr>
          <w:rFonts w:ascii="Times New Roman" w:hAnsi="Times New Roman"/>
        </w:rPr>
        <w:t xml:space="preserve"> </w:t>
      </w:r>
      <w:r>
        <w:rPr>
          <w:rFonts w:ascii="Times New Roman" w:hAnsi="Times New Roman"/>
        </w:rPr>
        <w:t>towards the fulfillment of this ambition that</w:t>
      </w:r>
      <w:r w:rsidR="00080195">
        <w:rPr>
          <w:rFonts w:ascii="Times New Roman" w:hAnsi="Times New Roman"/>
        </w:rPr>
        <w:t xml:space="preserve"> </w:t>
      </w:r>
      <w:r w:rsidR="001608D2">
        <w:rPr>
          <w:rFonts w:ascii="Times New Roman" w:hAnsi="Times New Roman"/>
        </w:rPr>
        <w:t xml:space="preserve">the Germans used their </w:t>
      </w:r>
      <w:r w:rsidR="003222FE">
        <w:rPr>
          <w:rFonts w:ascii="Times New Roman" w:hAnsi="Times New Roman"/>
        </w:rPr>
        <w:t xml:space="preserve">tremendous wealth to </w:t>
      </w:r>
      <w:r w:rsidR="004416A5">
        <w:rPr>
          <w:rFonts w:ascii="Times New Roman" w:hAnsi="Times New Roman"/>
        </w:rPr>
        <w:t xml:space="preserve">build </w:t>
      </w:r>
      <w:r w:rsidR="00CF0389">
        <w:rPr>
          <w:rFonts w:ascii="Times New Roman" w:hAnsi="Times New Roman"/>
        </w:rPr>
        <w:t>a</w:t>
      </w:r>
      <w:r w:rsidR="004416A5">
        <w:rPr>
          <w:rFonts w:ascii="Times New Roman" w:hAnsi="Times New Roman"/>
        </w:rPr>
        <w:t>n impressive</w:t>
      </w:r>
      <w:r w:rsidR="00CF0389">
        <w:rPr>
          <w:rFonts w:ascii="Times New Roman" w:hAnsi="Times New Roman"/>
        </w:rPr>
        <w:t xml:space="preserve"> new </w:t>
      </w:r>
      <w:r w:rsidR="00E40CE1">
        <w:rPr>
          <w:rFonts w:ascii="Times New Roman" w:hAnsi="Times New Roman"/>
        </w:rPr>
        <w:t>fleet</w:t>
      </w:r>
      <w:r w:rsidR="003222FE">
        <w:rPr>
          <w:rFonts w:ascii="Times New Roman" w:hAnsi="Times New Roman"/>
        </w:rPr>
        <w:t xml:space="preserve">.  </w:t>
      </w:r>
      <w:r w:rsidR="003222FE" w:rsidRPr="007B7087">
        <w:rPr>
          <w:rFonts w:ascii="Times New Roman" w:hAnsi="Times New Roman"/>
        </w:rPr>
        <w:t xml:space="preserve">From the first Navy Law of 1898 and </w:t>
      </w:r>
      <w:r>
        <w:rPr>
          <w:rFonts w:ascii="Times New Roman" w:hAnsi="Times New Roman"/>
        </w:rPr>
        <w:t xml:space="preserve">the </w:t>
      </w:r>
      <w:r w:rsidR="003222FE" w:rsidRPr="007B7087">
        <w:rPr>
          <w:rFonts w:ascii="Times New Roman" w:hAnsi="Times New Roman"/>
        </w:rPr>
        <w:t xml:space="preserve">three others that followed, the German </w:t>
      </w:r>
      <w:proofErr w:type="spellStart"/>
      <w:r w:rsidR="003C5533">
        <w:rPr>
          <w:rFonts w:ascii="Times New Roman" w:hAnsi="Times New Roman"/>
          <w:i/>
        </w:rPr>
        <w:t>Kaiserliche</w:t>
      </w:r>
      <w:proofErr w:type="spellEnd"/>
      <w:r w:rsidR="003C5533">
        <w:rPr>
          <w:rFonts w:ascii="Times New Roman" w:hAnsi="Times New Roman"/>
          <w:i/>
        </w:rPr>
        <w:t xml:space="preserve"> Marine</w:t>
      </w:r>
      <w:r w:rsidR="003222FE" w:rsidRPr="007B7087">
        <w:rPr>
          <w:rFonts w:ascii="Times New Roman" w:hAnsi="Times New Roman"/>
        </w:rPr>
        <w:t xml:space="preserve"> jumped from the world</w:t>
      </w:r>
      <w:r w:rsidR="003222FE">
        <w:rPr>
          <w:rFonts w:ascii="Times New Roman" w:hAnsi="Times New Roman"/>
        </w:rPr>
        <w:t xml:space="preserve">’s sixth largest to its second.  </w:t>
      </w:r>
      <w:r w:rsidR="00B1309C">
        <w:rPr>
          <w:rFonts w:ascii="Times New Roman" w:hAnsi="Times New Roman"/>
        </w:rPr>
        <w:t>Germany’s naval construction budget ballooned from £3.2mil in 1900 to a peak of £13.1mil in 1911.</w:t>
      </w:r>
      <w:r w:rsidR="00B1309C">
        <w:rPr>
          <w:rStyle w:val="FootnoteReference"/>
          <w:rFonts w:ascii="Times New Roman" w:hAnsi="Times New Roman"/>
        </w:rPr>
        <w:footnoteReference w:id="42"/>
      </w:r>
      <w:r w:rsidR="00B1309C">
        <w:rPr>
          <w:rFonts w:ascii="Times New Roman" w:hAnsi="Times New Roman"/>
        </w:rPr>
        <w:t xml:space="preserve"> </w:t>
      </w:r>
      <w:r w:rsidR="003222FE">
        <w:rPr>
          <w:rFonts w:ascii="Times New Roman" w:hAnsi="Times New Roman"/>
        </w:rPr>
        <w:t xml:space="preserve"> </w:t>
      </w:r>
      <w:r w:rsidR="00041707" w:rsidRPr="007B7087">
        <w:rPr>
          <w:rFonts w:ascii="Times New Roman" w:hAnsi="Times New Roman"/>
        </w:rPr>
        <w:t xml:space="preserve">By the eve of war, the High Seas Fleet consisted of thirteen dreadnought-type battleships, sixteen older ones, and five </w:t>
      </w:r>
      <w:proofErr w:type="spellStart"/>
      <w:r w:rsidR="00041707" w:rsidRPr="007B7087">
        <w:rPr>
          <w:rFonts w:ascii="Times New Roman" w:hAnsi="Times New Roman"/>
        </w:rPr>
        <w:t>battlecruisers</w:t>
      </w:r>
      <w:proofErr w:type="spellEnd"/>
      <w:r w:rsidR="00041707" w:rsidRPr="007B7087">
        <w:rPr>
          <w:rFonts w:ascii="Times New Roman" w:hAnsi="Times New Roman"/>
        </w:rPr>
        <w:t>.</w:t>
      </w:r>
      <w:r w:rsidR="00041707" w:rsidRPr="007B7087">
        <w:rPr>
          <w:rStyle w:val="FootnoteReference"/>
          <w:rFonts w:ascii="Times New Roman" w:hAnsi="Times New Roman"/>
        </w:rPr>
        <w:footnoteReference w:id="43"/>
      </w:r>
      <w:r w:rsidR="000E37F9">
        <w:rPr>
          <w:rFonts w:ascii="Times New Roman" w:hAnsi="Times New Roman"/>
        </w:rPr>
        <w:t xml:space="preserve">  Although still numerically inferior—</w:t>
      </w:r>
      <w:r w:rsidR="00492294" w:rsidRPr="00492294">
        <w:rPr>
          <w:rFonts w:ascii="Times New Roman" w:hAnsi="Times New Roman"/>
        </w:rPr>
        <w:t xml:space="preserve"> </w:t>
      </w:r>
      <w:proofErr w:type="gramStart"/>
      <w:r w:rsidR="00492294">
        <w:rPr>
          <w:rFonts w:ascii="Times New Roman" w:hAnsi="Times New Roman"/>
        </w:rPr>
        <w:t xml:space="preserve">Germany’s access to the North Sea was blocked by </w:t>
      </w:r>
      <w:r w:rsidR="000E37F9">
        <w:rPr>
          <w:rFonts w:ascii="Times New Roman" w:hAnsi="Times New Roman"/>
        </w:rPr>
        <w:t xml:space="preserve">20 </w:t>
      </w:r>
      <w:r w:rsidR="00492294">
        <w:rPr>
          <w:rFonts w:ascii="Times New Roman" w:hAnsi="Times New Roman"/>
        </w:rPr>
        <w:t xml:space="preserve">British </w:t>
      </w:r>
      <w:r w:rsidR="000E37F9">
        <w:rPr>
          <w:rFonts w:ascii="Times New Roman" w:hAnsi="Times New Roman"/>
        </w:rPr>
        <w:t>drea</w:t>
      </w:r>
      <w:r w:rsidR="00492294">
        <w:rPr>
          <w:rFonts w:ascii="Times New Roman" w:hAnsi="Times New Roman"/>
        </w:rPr>
        <w:t xml:space="preserve">dnoughts and six </w:t>
      </w:r>
      <w:proofErr w:type="spellStart"/>
      <w:r w:rsidR="00492294">
        <w:rPr>
          <w:rFonts w:ascii="Times New Roman" w:hAnsi="Times New Roman"/>
        </w:rPr>
        <w:t>battlecruisers</w:t>
      </w:r>
      <w:proofErr w:type="spellEnd"/>
      <w:proofErr w:type="gramEnd"/>
      <w:r w:rsidR="000E37F9">
        <w:rPr>
          <w:rFonts w:ascii="Times New Roman" w:hAnsi="Times New Roman"/>
        </w:rPr>
        <w:t xml:space="preserve">—the German </w:t>
      </w:r>
      <w:r>
        <w:rPr>
          <w:rFonts w:ascii="Times New Roman" w:hAnsi="Times New Roman"/>
        </w:rPr>
        <w:t>ships were</w:t>
      </w:r>
      <w:r w:rsidR="000E37F9">
        <w:rPr>
          <w:rFonts w:ascii="Times New Roman" w:hAnsi="Times New Roman"/>
        </w:rPr>
        <w:t xml:space="preserve"> technically as good if not better than the Royal Navy</w:t>
      </w:r>
      <w:r>
        <w:rPr>
          <w:rFonts w:ascii="Times New Roman" w:hAnsi="Times New Roman"/>
        </w:rPr>
        <w:t>’s</w:t>
      </w:r>
      <w:r w:rsidR="000E37F9">
        <w:rPr>
          <w:rFonts w:ascii="Times New Roman" w:hAnsi="Times New Roman"/>
        </w:rPr>
        <w:t>.</w:t>
      </w:r>
      <w:r w:rsidR="000E37F9">
        <w:rPr>
          <w:rStyle w:val="FootnoteReference"/>
          <w:rFonts w:ascii="Times New Roman" w:hAnsi="Times New Roman"/>
        </w:rPr>
        <w:footnoteReference w:id="44"/>
      </w:r>
      <w:r w:rsidR="00041707" w:rsidRPr="007B7087">
        <w:rPr>
          <w:rFonts w:ascii="Times New Roman" w:hAnsi="Times New Roman"/>
        </w:rPr>
        <w:t xml:space="preserve"> </w:t>
      </w:r>
      <w:r w:rsidR="000E37F9">
        <w:rPr>
          <w:rFonts w:ascii="Times New Roman" w:hAnsi="Times New Roman"/>
        </w:rPr>
        <w:t xml:space="preserve"> </w:t>
      </w:r>
      <w:r>
        <w:rPr>
          <w:rFonts w:ascii="Times New Roman" w:hAnsi="Times New Roman"/>
        </w:rPr>
        <w:t>More importantly, s</w:t>
      </w:r>
      <w:r w:rsidR="00041707" w:rsidRPr="007B7087">
        <w:rPr>
          <w:rFonts w:ascii="Times New Roman" w:hAnsi="Times New Roman"/>
        </w:rPr>
        <w:t xml:space="preserve">o powerful was this </w:t>
      </w:r>
      <w:r>
        <w:rPr>
          <w:rFonts w:ascii="Times New Roman" w:hAnsi="Times New Roman"/>
        </w:rPr>
        <w:t xml:space="preserve">new </w:t>
      </w:r>
      <w:r w:rsidR="00041707" w:rsidRPr="007B7087">
        <w:rPr>
          <w:rFonts w:ascii="Times New Roman" w:hAnsi="Times New Roman"/>
        </w:rPr>
        <w:t>fleet that the Admiralty had to withdraw virtually all of its capital ships from overseas sta</w:t>
      </w:r>
      <w:r w:rsidR="00CA08CB" w:rsidRPr="007B7087">
        <w:rPr>
          <w:rFonts w:ascii="Times New Roman" w:hAnsi="Times New Roman"/>
        </w:rPr>
        <w:t>tions</w:t>
      </w:r>
      <w:r w:rsidR="00041707" w:rsidRPr="007B7087">
        <w:rPr>
          <w:rFonts w:ascii="Times New Roman" w:hAnsi="Times New Roman"/>
        </w:rPr>
        <w:t xml:space="preserve"> to </w:t>
      </w:r>
      <w:r w:rsidR="00492294">
        <w:rPr>
          <w:rFonts w:ascii="Times New Roman" w:hAnsi="Times New Roman"/>
        </w:rPr>
        <w:t>Britain’s home waters</w:t>
      </w:r>
      <w:r w:rsidR="00041707" w:rsidRPr="007B7087">
        <w:rPr>
          <w:rFonts w:ascii="Times New Roman" w:hAnsi="Times New Roman"/>
        </w:rPr>
        <w:t>.</w:t>
      </w:r>
      <w:r w:rsidR="00041707" w:rsidRPr="007B7087">
        <w:rPr>
          <w:rStyle w:val="FootnoteReference"/>
          <w:rFonts w:ascii="Times New Roman" w:hAnsi="Times New Roman"/>
        </w:rPr>
        <w:footnoteReference w:id="45"/>
      </w:r>
      <w:r w:rsidR="00184BE0" w:rsidRPr="007B7087">
        <w:rPr>
          <w:rFonts w:ascii="Times New Roman" w:hAnsi="Times New Roman"/>
        </w:rPr>
        <w:t xml:space="preserve">  </w:t>
      </w:r>
    </w:p>
    <w:p w:rsidR="00212FFB" w:rsidRPr="007B7087" w:rsidRDefault="00184BE0" w:rsidP="00AA6909">
      <w:pPr>
        <w:pStyle w:val="FootnoteText"/>
        <w:ind w:firstLine="720"/>
        <w:rPr>
          <w:rFonts w:ascii="Times New Roman" w:hAnsi="Times New Roman"/>
        </w:rPr>
      </w:pPr>
      <w:r w:rsidRPr="007B7087">
        <w:rPr>
          <w:rFonts w:ascii="Times New Roman" w:hAnsi="Times New Roman"/>
        </w:rPr>
        <w:t xml:space="preserve">The </w:t>
      </w:r>
      <w:r w:rsidR="00E238B5" w:rsidRPr="007B7087">
        <w:rPr>
          <w:rFonts w:ascii="Times New Roman" w:hAnsi="Times New Roman"/>
        </w:rPr>
        <w:t>British respond</w:t>
      </w:r>
      <w:r w:rsidRPr="007B7087">
        <w:rPr>
          <w:rFonts w:ascii="Times New Roman" w:hAnsi="Times New Roman"/>
        </w:rPr>
        <w:t xml:space="preserve">ed to the </w:t>
      </w:r>
      <w:r w:rsidR="00AA6909" w:rsidRPr="007B7087">
        <w:rPr>
          <w:rFonts w:ascii="Times New Roman" w:hAnsi="Times New Roman"/>
        </w:rPr>
        <w:t xml:space="preserve">German naval challenge with </w:t>
      </w:r>
      <w:r w:rsidRPr="007B7087">
        <w:rPr>
          <w:rFonts w:ascii="Times New Roman" w:hAnsi="Times New Roman"/>
        </w:rPr>
        <w:t xml:space="preserve">more than </w:t>
      </w:r>
      <w:r w:rsidR="00AA6909" w:rsidRPr="007B7087">
        <w:rPr>
          <w:rFonts w:ascii="Times New Roman" w:hAnsi="Times New Roman"/>
        </w:rPr>
        <w:t xml:space="preserve">just </w:t>
      </w:r>
      <w:r w:rsidRPr="007B7087">
        <w:rPr>
          <w:rFonts w:ascii="Times New Roman" w:hAnsi="Times New Roman"/>
        </w:rPr>
        <w:t xml:space="preserve">the </w:t>
      </w:r>
      <w:r w:rsidR="00E07C18" w:rsidRPr="007B7087">
        <w:rPr>
          <w:rFonts w:ascii="Times New Roman" w:hAnsi="Times New Roman"/>
        </w:rPr>
        <w:t>redeployment</w:t>
      </w:r>
      <w:r w:rsidR="00AA6909" w:rsidRPr="007B7087">
        <w:rPr>
          <w:rFonts w:ascii="Times New Roman" w:hAnsi="Times New Roman"/>
        </w:rPr>
        <w:t xml:space="preserve"> of forces.  T</w:t>
      </w:r>
      <w:r w:rsidR="007C6781" w:rsidRPr="007B7087">
        <w:rPr>
          <w:rFonts w:ascii="Times New Roman" w:hAnsi="Times New Roman"/>
        </w:rPr>
        <w:t>he Royal Navy identified Germany as Britain’s foremost potential enemy almost as soon as construction of the High Seas Fleet</w:t>
      </w:r>
      <w:r w:rsidR="00AA6909" w:rsidRPr="007B7087">
        <w:rPr>
          <w:rFonts w:ascii="Times New Roman" w:hAnsi="Times New Roman"/>
        </w:rPr>
        <w:t xml:space="preserve"> began.  By</w:t>
      </w:r>
      <w:r w:rsidR="007C6781" w:rsidRPr="007B7087">
        <w:rPr>
          <w:rFonts w:ascii="Times New Roman" w:hAnsi="Times New Roman"/>
        </w:rPr>
        <w:t xml:space="preserve"> 1902 the First Lord of the Admiralty, the Earl of </w:t>
      </w:r>
      <w:proofErr w:type="spellStart"/>
      <w:r w:rsidR="007C6781" w:rsidRPr="007B7087">
        <w:rPr>
          <w:rFonts w:ascii="Times New Roman" w:hAnsi="Times New Roman"/>
        </w:rPr>
        <w:t>Selborne</w:t>
      </w:r>
      <w:proofErr w:type="spellEnd"/>
      <w:r w:rsidR="007C6781" w:rsidRPr="007B7087">
        <w:rPr>
          <w:rFonts w:ascii="Times New Roman" w:hAnsi="Times New Roman"/>
        </w:rPr>
        <w:t xml:space="preserve">, </w:t>
      </w:r>
      <w:r w:rsidR="00AA6909" w:rsidRPr="007B7087">
        <w:rPr>
          <w:rFonts w:ascii="Times New Roman" w:hAnsi="Times New Roman"/>
        </w:rPr>
        <w:t>had become</w:t>
      </w:r>
      <w:r w:rsidR="007C6781" w:rsidRPr="007B7087">
        <w:rPr>
          <w:rFonts w:ascii="Times New Roman" w:hAnsi="Times New Roman"/>
        </w:rPr>
        <w:t xml:space="preserve"> so unsettled by Tirpitz’s </w:t>
      </w:r>
      <w:r w:rsidR="00AA6909" w:rsidRPr="007B7087">
        <w:rPr>
          <w:rFonts w:ascii="Times New Roman" w:hAnsi="Times New Roman"/>
        </w:rPr>
        <w:t>building</w:t>
      </w:r>
      <w:r w:rsidR="007C6781" w:rsidRPr="007B7087">
        <w:rPr>
          <w:rFonts w:ascii="Times New Roman" w:hAnsi="Times New Roman"/>
        </w:rPr>
        <w:t xml:space="preserve"> that he </w:t>
      </w:r>
      <w:r w:rsidR="00AA6909" w:rsidRPr="007B7087">
        <w:rPr>
          <w:rFonts w:ascii="Times New Roman" w:hAnsi="Times New Roman"/>
        </w:rPr>
        <w:t>was</w:t>
      </w:r>
      <w:r w:rsidR="007C6781" w:rsidRPr="007B7087">
        <w:rPr>
          <w:rFonts w:ascii="Times New Roman" w:hAnsi="Times New Roman"/>
        </w:rPr>
        <w:t xml:space="preserve"> “convinced that the new German Navy is being built up from the point of view of a war with us.”</w:t>
      </w:r>
      <w:r w:rsidR="007C6781" w:rsidRPr="007B7087">
        <w:rPr>
          <w:rStyle w:val="FootnoteReference"/>
          <w:rFonts w:ascii="Times New Roman" w:hAnsi="Times New Roman"/>
        </w:rPr>
        <w:footnoteReference w:id="46"/>
      </w:r>
      <w:r w:rsidR="00AA6909" w:rsidRPr="007B7087">
        <w:rPr>
          <w:rFonts w:ascii="Times New Roman" w:hAnsi="Times New Roman"/>
        </w:rPr>
        <w:t xml:space="preserve">  Even if the intent was falsely appreciated, the potential danger certainly </w:t>
      </w:r>
      <w:r w:rsidR="006959DE">
        <w:rPr>
          <w:rFonts w:ascii="Times New Roman" w:hAnsi="Times New Roman"/>
        </w:rPr>
        <w:t xml:space="preserve">was not.  As Sir Edward Grey </w:t>
      </w:r>
      <w:r w:rsidR="00AA6909" w:rsidRPr="007B7087">
        <w:rPr>
          <w:rFonts w:ascii="Times New Roman" w:hAnsi="Times New Roman"/>
        </w:rPr>
        <w:t xml:space="preserve">noted to King Edward VII in July 1908, </w:t>
      </w:r>
      <w:r w:rsidR="007C6781" w:rsidRPr="007B7087">
        <w:rPr>
          <w:rFonts w:ascii="Times New Roman" w:hAnsi="Times New Roman"/>
        </w:rPr>
        <w:t>“If the German fleet ever becomes superior to ours, the German army can conquer the country.</w:t>
      </w:r>
      <w:r w:rsidR="00AA6909" w:rsidRPr="007B7087">
        <w:rPr>
          <w:rFonts w:ascii="Times New Roman" w:hAnsi="Times New Roman"/>
        </w:rPr>
        <w:t>”  On the other hand, “</w:t>
      </w:r>
      <w:r w:rsidR="007C6781" w:rsidRPr="007B7087">
        <w:rPr>
          <w:rFonts w:ascii="Times New Roman" w:hAnsi="Times New Roman"/>
        </w:rPr>
        <w:t>There is no similar risk of this kind for Germany; for however superior our fleet was, no naval victory could bring us any nearer to Berlin.”</w:t>
      </w:r>
      <w:r w:rsidR="00AA6909" w:rsidRPr="007B7087">
        <w:rPr>
          <w:rStyle w:val="FootnoteReference"/>
          <w:rFonts w:ascii="Times New Roman" w:hAnsi="Times New Roman"/>
        </w:rPr>
        <w:footnoteReference w:id="47"/>
      </w:r>
      <w:r w:rsidR="00AA6909" w:rsidRPr="007B7087">
        <w:rPr>
          <w:rFonts w:ascii="Times New Roman" w:hAnsi="Times New Roman"/>
        </w:rPr>
        <w:t xml:space="preserve">  In this way the British were convinced that the German challenge was needlessly reckless, asymmetrical in its effect, and something that </w:t>
      </w:r>
      <w:r w:rsidR="00492294">
        <w:rPr>
          <w:rFonts w:ascii="Times New Roman" w:hAnsi="Times New Roman"/>
        </w:rPr>
        <w:t>had</w:t>
      </w:r>
      <w:r w:rsidR="00AA6909" w:rsidRPr="007B7087">
        <w:rPr>
          <w:rFonts w:ascii="Times New Roman" w:hAnsi="Times New Roman"/>
        </w:rPr>
        <w:t xml:space="preserve"> to be </w:t>
      </w:r>
      <w:r w:rsidR="00492294">
        <w:rPr>
          <w:rFonts w:ascii="Times New Roman" w:hAnsi="Times New Roman"/>
        </w:rPr>
        <w:t xml:space="preserve">forcefully </w:t>
      </w:r>
      <w:r w:rsidR="004144DB">
        <w:rPr>
          <w:rFonts w:ascii="Times New Roman" w:hAnsi="Times New Roman"/>
        </w:rPr>
        <w:t>dealt with</w:t>
      </w:r>
      <w:r w:rsidR="00AA6909" w:rsidRPr="007B7087">
        <w:rPr>
          <w:rFonts w:ascii="Times New Roman" w:hAnsi="Times New Roman"/>
        </w:rPr>
        <w:t>.</w:t>
      </w:r>
      <w:r w:rsidR="004144DB">
        <w:rPr>
          <w:rFonts w:ascii="Times New Roman" w:hAnsi="Times New Roman"/>
        </w:rPr>
        <w:t xml:space="preserve"> </w:t>
      </w:r>
      <w:r w:rsidR="00AA6909" w:rsidRPr="007B7087">
        <w:rPr>
          <w:rFonts w:ascii="Times New Roman" w:hAnsi="Times New Roman"/>
        </w:rPr>
        <w:t xml:space="preserve"> In 1906 Britain launched the HMS </w:t>
      </w:r>
      <w:r w:rsidR="00081015" w:rsidRPr="007B7087">
        <w:rPr>
          <w:rFonts w:ascii="Times New Roman" w:hAnsi="Times New Roman"/>
          <w:i/>
        </w:rPr>
        <w:t>Dreadno</w:t>
      </w:r>
      <w:r w:rsidR="00AA6909" w:rsidRPr="007B7087">
        <w:rPr>
          <w:rFonts w:ascii="Times New Roman" w:hAnsi="Times New Roman"/>
          <w:i/>
        </w:rPr>
        <w:t>ught</w:t>
      </w:r>
      <w:r w:rsidR="007D262F">
        <w:rPr>
          <w:rFonts w:ascii="Times New Roman" w:hAnsi="Times New Roman"/>
        </w:rPr>
        <w:t xml:space="preserve"> in response</w:t>
      </w:r>
      <w:r w:rsidR="00AA6909" w:rsidRPr="007B7087">
        <w:rPr>
          <w:rFonts w:ascii="Times New Roman" w:hAnsi="Times New Roman"/>
        </w:rPr>
        <w:t>,</w:t>
      </w:r>
      <w:r w:rsidR="007D262F">
        <w:rPr>
          <w:rFonts w:ascii="Times New Roman" w:hAnsi="Times New Roman"/>
        </w:rPr>
        <w:t xml:space="preserve"> a ship</w:t>
      </w:r>
      <w:r w:rsidR="00AA6909" w:rsidRPr="007B7087">
        <w:rPr>
          <w:rFonts w:ascii="Times New Roman" w:hAnsi="Times New Roman"/>
        </w:rPr>
        <w:t xml:space="preserve"> whose revolutionary design turned naval architecture on its head.  Germany’s r</w:t>
      </w:r>
      <w:r w:rsidR="003C5533">
        <w:rPr>
          <w:rFonts w:ascii="Times New Roman" w:hAnsi="Times New Roman"/>
        </w:rPr>
        <w:t xml:space="preserve">ejoinder </w:t>
      </w:r>
      <w:r w:rsidR="00AA6909" w:rsidRPr="007B7087">
        <w:rPr>
          <w:rFonts w:ascii="Times New Roman" w:hAnsi="Times New Roman"/>
        </w:rPr>
        <w:t xml:space="preserve">was to build its </w:t>
      </w:r>
      <w:proofErr w:type="gramStart"/>
      <w:r w:rsidR="00AA6909" w:rsidRPr="007B7087">
        <w:rPr>
          <w:rFonts w:ascii="Times New Roman" w:hAnsi="Times New Roman"/>
        </w:rPr>
        <w:t>own</w:t>
      </w:r>
      <w:proofErr w:type="gramEnd"/>
      <w:r w:rsidR="00AA6909" w:rsidRPr="007B7087">
        <w:rPr>
          <w:rFonts w:ascii="Times New Roman" w:hAnsi="Times New Roman"/>
        </w:rPr>
        <w:t xml:space="preserve"> version, but this only incensed the British even more. “We wa</w:t>
      </w:r>
      <w:r w:rsidR="004144DB">
        <w:rPr>
          <w:rFonts w:ascii="Times New Roman" w:hAnsi="Times New Roman"/>
        </w:rPr>
        <w:t xml:space="preserve">nt eight and we won’t wait,” </w:t>
      </w:r>
      <w:r w:rsidR="00081015" w:rsidRPr="007B7087">
        <w:rPr>
          <w:rFonts w:ascii="Times New Roman" w:hAnsi="Times New Roman"/>
        </w:rPr>
        <w:t>became the</w:t>
      </w:r>
      <w:r w:rsidR="00AA6909" w:rsidRPr="007B7087">
        <w:rPr>
          <w:rFonts w:ascii="Times New Roman" w:hAnsi="Times New Roman"/>
        </w:rPr>
        <w:t xml:space="preserve"> popular </w:t>
      </w:r>
      <w:r w:rsidR="004144DB" w:rsidRPr="007B7087">
        <w:rPr>
          <w:rFonts w:ascii="Times New Roman" w:hAnsi="Times New Roman"/>
        </w:rPr>
        <w:t xml:space="preserve">slogan </w:t>
      </w:r>
      <w:r w:rsidR="00AA6909" w:rsidRPr="007B7087">
        <w:rPr>
          <w:rFonts w:ascii="Times New Roman" w:hAnsi="Times New Roman"/>
        </w:rPr>
        <w:t>in circles both political and public.</w:t>
      </w:r>
      <w:r w:rsidR="00AA6909" w:rsidRPr="007B7087">
        <w:rPr>
          <w:rStyle w:val="FootnoteReference"/>
          <w:rFonts w:ascii="Times New Roman" w:hAnsi="Times New Roman"/>
        </w:rPr>
        <w:footnoteReference w:id="48"/>
      </w:r>
      <w:r w:rsidR="00AA6909" w:rsidRPr="007B7087">
        <w:rPr>
          <w:rFonts w:ascii="Times New Roman" w:hAnsi="Times New Roman"/>
        </w:rPr>
        <w:t xml:space="preserve">  </w:t>
      </w:r>
      <w:r w:rsidR="008E73B3">
        <w:rPr>
          <w:rFonts w:ascii="Times New Roman" w:hAnsi="Times New Roman"/>
        </w:rPr>
        <w:t>To these calls the government was decidedly amenable</w:t>
      </w:r>
      <w:r w:rsidR="00FD7C60">
        <w:rPr>
          <w:rFonts w:ascii="Times New Roman" w:hAnsi="Times New Roman"/>
        </w:rPr>
        <w:t>: b</w:t>
      </w:r>
      <w:r w:rsidR="008E73B3">
        <w:rPr>
          <w:rFonts w:ascii="Times New Roman" w:hAnsi="Times New Roman"/>
        </w:rPr>
        <w:t xml:space="preserve">y </w:t>
      </w:r>
      <w:r w:rsidR="00AA6909" w:rsidRPr="007B7087">
        <w:rPr>
          <w:rFonts w:ascii="Times New Roman" w:hAnsi="Times New Roman"/>
        </w:rPr>
        <w:t>1909</w:t>
      </w:r>
      <w:r w:rsidR="008E73B3">
        <w:rPr>
          <w:rFonts w:ascii="Times New Roman" w:hAnsi="Times New Roman"/>
        </w:rPr>
        <w:t>,</w:t>
      </w:r>
      <w:r w:rsidR="00AA6909" w:rsidRPr="007B7087">
        <w:rPr>
          <w:rFonts w:ascii="Times New Roman" w:hAnsi="Times New Roman"/>
        </w:rPr>
        <w:t xml:space="preserve"> no fewer than eight of these ne</w:t>
      </w:r>
      <w:r w:rsidR="004144DB">
        <w:rPr>
          <w:rFonts w:ascii="Times New Roman" w:hAnsi="Times New Roman"/>
        </w:rPr>
        <w:t xml:space="preserve">w battleships </w:t>
      </w:r>
      <w:r w:rsidR="008E73B3">
        <w:rPr>
          <w:rFonts w:ascii="Times New Roman" w:hAnsi="Times New Roman"/>
        </w:rPr>
        <w:t>could be found</w:t>
      </w:r>
      <w:r w:rsidR="00493D0B">
        <w:rPr>
          <w:rFonts w:ascii="Times New Roman" w:hAnsi="Times New Roman"/>
        </w:rPr>
        <w:t xml:space="preserve"> </w:t>
      </w:r>
      <w:r w:rsidR="004144DB">
        <w:rPr>
          <w:rFonts w:ascii="Times New Roman" w:hAnsi="Times New Roman"/>
        </w:rPr>
        <w:t xml:space="preserve">on the stocks </w:t>
      </w:r>
      <w:r w:rsidR="003C48AC">
        <w:rPr>
          <w:rFonts w:ascii="Times New Roman" w:hAnsi="Times New Roman"/>
          <w:i/>
        </w:rPr>
        <w:t>simultaneously</w:t>
      </w:r>
      <w:r w:rsidR="00AA6909" w:rsidRPr="007B7087">
        <w:rPr>
          <w:rFonts w:ascii="Times New Roman" w:hAnsi="Times New Roman"/>
        </w:rPr>
        <w:t>.</w:t>
      </w:r>
      <w:r w:rsidR="00FD7C60">
        <w:rPr>
          <w:rStyle w:val="FootnoteReference"/>
          <w:rFonts w:ascii="Times New Roman" w:hAnsi="Times New Roman"/>
        </w:rPr>
        <w:footnoteReference w:id="49"/>
      </w:r>
      <w:r w:rsidR="00FD7C60">
        <w:rPr>
          <w:rFonts w:ascii="Times New Roman" w:hAnsi="Times New Roman"/>
        </w:rPr>
        <w:t xml:space="preserve"> </w:t>
      </w:r>
      <w:r w:rsidR="00AA6909" w:rsidRPr="007B7087">
        <w:rPr>
          <w:rFonts w:ascii="Times New Roman" w:hAnsi="Times New Roman"/>
        </w:rPr>
        <w:t xml:space="preserve"> </w:t>
      </w:r>
    </w:p>
    <w:p w:rsidR="002B5348" w:rsidRPr="007B7087" w:rsidRDefault="002B5348">
      <w:pPr>
        <w:rPr>
          <w:rFonts w:ascii="Times New Roman" w:hAnsi="Times New Roman"/>
        </w:rPr>
      </w:pPr>
    </w:p>
    <w:p w:rsidR="002B5348" w:rsidRPr="007B7087" w:rsidRDefault="00081015">
      <w:pPr>
        <w:rPr>
          <w:rFonts w:ascii="Times New Roman" w:hAnsi="Times New Roman"/>
          <w:sz w:val="22"/>
        </w:rPr>
      </w:pPr>
      <w:r w:rsidRPr="007B7087">
        <w:rPr>
          <w:rFonts w:ascii="Times New Roman" w:hAnsi="Times New Roman"/>
          <w:sz w:val="22"/>
        </w:rPr>
        <w:t>3</w:t>
      </w:r>
      <w:r w:rsidR="002B5348" w:rsidRPr="007B7087">
        <w:rPr>
          <w:rFonts w:ascii="Times New Roman" w:hAnsi="Times New Roman"/>
          <w:sz w:val="22"/>
        </w:rPr>
        <w:t>.0</w:t>
      </w:r>
      <w:r w:rsidR="002B5348" w:rsidRPr="007B7087">
        <w:rPr>
          <w:rFonts w:ascii="Times New Roman" w:hAnsi="Times New Roman"/>
          <w:b/>
          <w:sz w:val="22"/>
        </w:rPr>
        <w:t xml:space="preserve"> The ratio of Anglo to German warship tonnage </w:t>
      </w:r>
      <w:r w:rsidR="002B5348" w:rsidRPr="007B7087">
        <w:rPr>
          <w:rFonts w:ascii="Times New Roman" w:hAnsi="Times New Roman"/>
          <w:sz w:val="22"/>
        </w:rPr>
        <w:t>(1880-1914).</w:t>
      </w:r>
    </w:p>
    <w:tbl>
      <w:tblPr>
        <w:tblStyle w:val="TableGrid"/>
        <w:tblW w:w="0" w:type="auto"/>
        <w:tblLook w:val="00BF"/>
      </w:tblPr>
      <w:tblGrid>
        <w:gridCol w:w="1915"/>
        <w:gridCol w:w="1915"/>
        <w:gridCol w:w="1915"/>
        <w:gridCol w:w="1915"/>
        <w:gridCol w:w="1916"/>
      </w:tblGrid>
      <w:tr w:rsidR="002B5348" w:rsidRPr="007B7087">
        <w:tc>
          <w:tcPr>
            <w:tcW w:w="1915" w:type="dxa"/>
          </w:tcPr>
          <w:p w:rsidR="002B5348" w:rsidRPr="007B7087" w:rsidRDefault="002B5348" w:rsidP="007C6781">
            <w:pPr>
              <w:jc w:val="center"/>
              <w:rPr>
                <w:rFonts w:ascii="Times New Roman" w:hAnsi="Times New Roman"/>
              </w:rPr>
            </w:pPr>
            <w:r w:rsidRPr="007B7087">
              <w:rPr>
                <w:rFonts w:ascii="Times New Roman" w:hAnsi="Times New Roman"/>
              </w:rPr>
              <w:t>1880</w:t>
            </w:r>
          </w:p>
        </w:tc>
        <w:tc>
          <w:tcPr>
            <w:tcW w:w="1915" w:type="dxa"/>
          </w:tcPr>
          <w:p w:rsidR="002B5348" w:rsidRPr="007B7087" w:rsidRDefault="002B5348" w:rsidP="007C6781">
            <w:pPr>
              <w:jc w:val="center"/>
              <w:rPr>
                <w:rFonts w:ascii="Times New Roman" w:hAnsi="Times New Roman"/>
              </w:rPr>
            </w:pPr>
            <w:r w:rsidRPr="007B7087">
              <w:rPr>
                <w:rFonts w:ascii="Times New Roman" w:hAnsi="Times New Roman"/>
              </w:rPr>
              <w:t>1890</w:t>
            </w:r>
          </w:p>
        </w:tc>
        <w:tc>
          <w:tcPr>
            <w:tcW w:w="1915" w:type="dxa"/>
          </w:tcPr>
          <w:p w:rsidR="002B5348" w:rsidRPr="007B7087" w:rsidRDefault="002B5348" w:rsidP="007C6781">
            <w:pPr>
              <w:jc w:val="center"/>
              <w:rPr>
                <w:rFonts w:ascii="Times New Roman" w:hAnsi="Times New Roman"/>
              </w:rPr>
            </w:pPr>
            <w:r w:rsidRPr="007B7087">
              <w:rPr>
                <w:rFonts w:ascii="Times New Roman" w:hAnsi="Times New Roman"/>
              </w:rPr>
              <w:t>1900</w:t>
            </w:r>
          </w:p>
        </w:tc>
        <w:tc>
          <w:tcPr>
            <w:tcW w:w="1915" w:type="dxa"/>
          </w:tcPr>
          <w:p w:rsidR="002B5348" w:rsidRPr="007B7087" w:rsidRDefault="002B5348" w:rsidP="007C6781">
            <w:pPr>
              <w:jc w:val="center"/>
              <w:rPr>
                <w:rFonts w:ascii="Times New Roman" w:hAnsi="Times New Roman"/>
              </w:rPr>
            </w:pPr>
            <w:r w:rsidRPr="007B7087">
              <w:rPr>
                <w:rFonts w:ascii="Times New Roman" w:hAnsi="Times New Roman"/>
              </w:rPr>
              <w:t>1910</w:t>
            </w:r>
          </w:p>
        </w:tc>
        <w:tc>
          <w:tcPr>
            <w:tcW w:w="1916" w:type="dxa"/>
          </w:tcPr>
          <w:p w:rsidR="002B5348" w:rsidRPr="007B7087" w:rsidRDefault="002B5348" w:rsidP="007C6781">
            <w:pPr>
              <w:jc w:val="center"/>
              <w:rPr>
                <w:rFonts w:ascii="Times New Roman" w:hAnsi="Times New Roman"/>
              </w:rPr>
            </w:pPr>
            <w:r w:rsidRPr="007B7087">
              <w:rPr>
                <w:rFonts w:ascii="Times New Roman" w:hAnsi="Times New Roman"/>
              </w:rPr>
              <w:t>1914</w:t>
            </w:r>
          </w:p>
        </w:tc>
      </w:tr>
      <w:tr w:rsidR="002B5348" w:rsidRPr="007B7087">
        <w:tc>
          <w:tcPr>
            <w:tcW w:w="1915" w:type="dxa"/>
          </w:tcPr>
          <w:p w:rsidR="002B5348" w:rsidRPr="007B7087" w:rsidRDefault="002B5348">
            <w:pPr>
              <w:rPr>
                <w:rFonts w:ascii="Times New Roman" w:hAnsi="Times New Roman"/>
              </w:rPr>
            </w:pPr>
            <w:r w:rsidRPr="007B7087">
              <w:rPr>
                <w:rFonts w:ascii="Times New Roman" w:hAnsi="Times New Roman"/>
              </w:rPr>
              <w:t>7.4</w:t>
            </w:r>
          </w:p>
        </w:tc>
        <w:tc>
          <w:tcPr>
            <w:tcW w:w="1915" w:type="dxa"/>
          </w:tcPr>
          <w:p w:rsidR="002B5348" w:rsidRPr="007B7087" w:rsidRDefault="002B5348">
            <w:pPr>
              <w:rPr>
                <w:rFonts w:ascii="Times New Roman" w:hAnsi="Times New Roman"/>
              </w:rPr>
            </w:pPr>
            <w:r w:rsidRPr="007B7087">
              <w:rPr>
                <w:rFonts w:ascii="Times New Roman" w:hAnsi="Times New Roman"/>
              </w:rPr>
              <w:t>3.6</w:t>
            </w:r>
          </w:p>
        </w:tc>
        <w:tc>
          <w:tcPr>
            <w:tcW w:w="1915" w:type="dxa"/>
          </w:tcPr>
          <w:p w:rsidR="002B5348" w:rsidRPr="007B7087" w:rsidRDefault="002B5348">
            <w:pPr>
              <w:rPr>
                <w:rFonts w:ascii="Times New Roman" w:hAnsi="Times New Roman"/>
              </w:rPr>
            </w:pPr>
            <w:r w:rsidRPr="007B7087">
              <w:rPr>
                <w:rFonts w:ascii="Times New Roman" w:hAnsi="Times New Roman"/>
              </w:rPr>
              <w:t>3.7</w:t>
            </w:r>
          </w:p>
        </w:tc>
        <w:tc>
          <w:tcPr>
            <w:tcW w:w="1915" w:type="dxa"/>
          </w:tcPr>
          <w:p w:rsidR="002B5348" w:rsidRPr="007B7087" w:rsidRDefault="002B5348">
            <w:pPr>
              <w:rPr>
                <w:rFonts w:ascii="Times New Roman" w:hAnsi="Times New Roman"/>
              </w:rPr>
            </w:pPr>
            <w:r w:rsidRPr="007B7087">
              <w:rPr>
                <w:rFonts w:ascii="Times New Roman" w:hAnsi="Times New Roman"/>
              </w:rPr>
              <w:t>2.3</w:t>
            </w:r>
          </w:p>
        </w:tc>
        <w:tc>
          <w:tcPr>
            <w:tcW w:w="1916" w:type="dxa"/>
          </w:tcPr>
          <w:p w:rsidR="002B5348" w:rsidRPr="007B7087" w:rsidRDefault="002B5348">
            <w:pPr>
              <w:rPr>
                <w:rFonts w:ascii="Times New Roman" w:hAnsi="Times New Roman"/>
              </w:rPr>
            </w:pPr>
            <w:r w:rsidRPr="007B7087">
              <w:rPr>
                <w:rFonts w:ascii="Times New Roman" w:hAnsi="Times New Roman"/>
              </w:rPr>
              <w:t>2.1</w:t>
            </w:r>
          </w:p>
        </w:tc>
      </w:tr>
    </w:tbl>
    <w:p w:rsidR="00FC4A98" w:rsidRPr="007B7087" w:rsidRDefault="002B5348" w:rsidP="00291B77">
      <w:pPr>
        <w:rPr>
          <w:rFonts w:ascii="Times New Roman" w:hAnsi="Times New Roman"/>
          <w:sz w:val="20"/>
        </w:rPr>
      </w:pPr>
      <w:r w:rsidRPr="007B7087">
        <w:rPr>
          <w:rFonts w:ascii="Times New Roman" w:hAnsi="Times New Roman"/>
          <w:sz w:val="20"/>
        </w:rPr>
        <w:t xml:space="preserve">*Source: Ferguson, </w:t>
      </w:r>
      <w:r w:rsidRPr="007B7087">
        <w:rPr>
          <w:rFonts w:ascii="Times New Roman" w:hAnsi="Times New Roman"/>
          <w:i/>
          <w:sz w:val="20"/>
        </w:rPr>
        <w:t>Pity</w:t>
      </w:r>
      <w:r w:rsidRPr="007B7087">
        <w:rPr>
          <w:rFonts w:ascii="Times New Roman" w:hAnsi="Times New Roman"/>
          <w:sz w:val="20"/>
        </w:rPr>
        <w:t>, p84.</w:t>
      </w:r>
    </w:p>
    <w:p w:rsidR="003B0129" w:rsidRPr="007B7087" w:rsidRDefault="003B0129" w:rsidP="00DA1DC5">
      <w:pPr>
        <w:pStyle w:val="FootnoteText"/>
        <w:rPr>
          <w:rFonts w:ascii="Times New Roman" w:hAnsi="Times New Roman"/>
          <w:i/>
        </w:rPr>
      </w:pPr>
    </w:p>
    <w:p w:rsidR="009218C1" w:rsidRPr="007B7087" w:rsidRDefault="003B0129" w:rsidP="00DA1DC5">
      <w:pPr>
        <w:pStyle w:val="FootnoteText"/>
        <w:rPr>
          <w:rFonts w:ascii="Times New Roman" w:hAnsi="Times New Roman"/>
          <w:i/>
        </w:rPr>
      </w:pPr>
      <w:r w:rsidRPr="007B7087">
        <w:rPr>
          <w:rFonts w:ascii="Times New Roman" w:hAnsi="Times New Roman"/>
          <w:i/>
        </w:rPr>
        <w:t>Conclusion</w:t>
      </w:r>
      <w:r w:rsidR="00ED6590" w:rsidRPr="007B7087">
        <w:rPr>
          <w:rFonts w:ascii="Times New Roman" w:hAnsi="Times New Roman"/>
          <w:i/>
        </w:rPr>
        <w:t>s</w:t>
      </w:r>
    </w:p>
    <w:p w:rsidR="005C0446" w:rsidRPr="007B7087" w:rsidRDefault="009633CE" w:rsidP="00DA1DC5">
      <w:pPr>
        <w:pStyle w:val="FootnoteText"/>
        <w:rPr>
          <w:rFonts w:ascii="Times New Roman" w:hAnsi="Times New Roman"/>
        </w:rPr>
      </w:pPr>
      <w:r w:rsidRPr="007B7087">
        <w:rPr>
          <w:rFonts w:ascii="Times New Roman" w:hAnsi="Times New Roman"/>
        </w:rPr>
        <w:tab/>
      </w:r>
      <w:r w:rsidR="00081015" w:rsidRPr="007B7087">
        <w:rPr>
          <w:rFonts w:ascii="Times New Roman" w:hAnsi="Times New Roman"/>
        </w:rPr>
        <w:t xml:space="preserve">Both </w:t>
      </w:r>
      <w:r w:rsidR="00C219F8">
        <w:rPr>
          <w:rFonts w:ascii="Times New Roman" w:hAnsi="Times New Roman"/>
        </w:rPr>
        <w:t>case</w:t>
      </w:r>
      <w:r w:rsidR="003A6F33">
        <w:rPr>
          <w:rFonts w:ascii="Times New Roman" w:hAnsi="Times New Roman"/>
        </w:rPr>
        <w:t>s</w:t>
      </w:r>
      <w:r w:rsidR="00C219F8">
        <w:rPr>
          <w:rFonts w:ascii="Times New Roman" w:hAnsi="Times New Roman"/>
        </w:rPr>
        <w:t xml:space="preserve"> have shown how </w:t>
      </w:r>
      <w:r w:rsidR="003A6F33">
        <w:rPr>
          <w:rFonts w:ascii="Times New Roman" w:hAnsi="Times New Roman"/>
        </w:rPr>
        <w:t xml:space="preserve">economic growth </w:t>
      </w:r>
      <w:r w:rsidR="00FE6DF0">
        <w:rPr>
          <w:rFonts w:ascii="Times New Roman" w:hAnsi="Times New Roman"/>
        </w:rPr>
        <w:t>and its concomitant ambitions</w:t>
      </w:r>
      <w:r w:rsidR="003A6F33">
        <w:rPr>
          <w:rFonts w:ascii="Times New Roman" w:hAnsi="Times New Roman"/>
        </w:rPr>
        <w:t xml:space="preserve"> cause</w:t>
      </w:r>
      <w:r w:rsidR="00081015" w:rsidRPr="007B7087">
        <w:rPr>
          <w:rFonts w:ascii="Times New Roman" w:hAnsi="Times New Roman"/>
        </w:rPr>
        <w:t xml:space="preserve"> tremendous tension between established and aspirant powers.</w:t>
      </w:r>
      <w:r w:rsidR="0015519A">
        <w:rPr>
          <w:rFonts w:ascii="Times New Roman" w:hAnsi="Times New Roman"/>
        </w:rPr>
        <w:t xml:space="preserve">  The stresses become particularly acute as burgeoni</w:t>
      </w:r>
      <w:r w:rsidR="000339DD">
        <w:rPr>
          <w:rFonts w:ascii="Times New Roman" w:hAnsi="Times New Roman"/>
        </w:rPr>
        <w:t>ng wealth is translated into</w:t>
      </w:r>
      <w:r w:rsidR="0015519A">
        <w:rPr>
          <w:rFonts w:ascii="Times New Roman" w:hAnsi="Times New Roman"/>
        </w:rPr>
        <w:t xml:space="preserve"> military power.  Such</w:t>
      </w:r>
      <w:r w:rsidR="003A6F33">
        <w:rPr>
          <w:rFonts w:ascii="Times New Roman" w:hAnsi="Times New Roman"/>
        </w:rPr>
        <w:t xml:space="preserve"> congruence </w:t>
      </w:r>
      <w:r w:rsidR="0015519A">
        <w:rPr>
          <w:rFonts w:ascii="Times New Roman" w:hAnsi="Times New Roman"/>
        </w:rPr>
        <w:t xml:space="preserve">between the cases </w:t>
      </w:r>
      <w:r w:rsidR="003A6F33">
        <w:rPr>
          <w:rFonts w:ascii="Times New Roman" w:hAnsi="Times New Roman"/>
        </w:rPr>
        <w:t>gives reason for caution.</w:t>
      </w:r>
      <w:r w:rsidR="005C0446" w:rsidRPr="007B7087">
        <w:rPr>
          <w:rFonts w:ascii="Times New Roman" w:hAnsi="Times New Roman"/>
        </w:rPr>
        <w:t xml:space="preserve">  Given how </w:t>
      </w:r>
      <w:r w:rsidR="00127A63">
        <w:rPr>
          <w:rFonts w:ascii="Times New Roman" w:hAnsi="Times New Roman"/>
        </w:rPr>
        <w:t>tragically</w:t>
      </w:r>
      <w:r w:rsidR="005C0446" w:rsidRPr="007B7087">
        <w:rPr>
          <w:rFonts w:ascii="Times New Roman" w:hAnsi="Times New Roman"/>
        </w:rPr>
        <w:t xml:space="preserve"> the pressures of the Anglo-German arms race were resolved, the great fear is that a repeat </w:t>
      </w:r>
      <w:r w:rsidR="00127A63">
        <w:rPr>
          <w:rFonts w:ascii="Times New Roman" w:hAnsi="Times New Roman"/>
        </w:rPr>
        <w:t>with</w:t>
      </w:r>
      <w:r w:rsidR="00FE6DF0">
        <w:rPr>
          <w:rFonts w:ascii="Times New Roman" w:hAnsi="Times New Roman"/>
        </w:rPr>
        <w:t xml:space="preserve"> </w:t>
      </w:r>
      <w:r w:rsidR="00127A63">
        <w:rPr>
          <w:rFonts w:ascii="Times New Roman" w:hAnsi="Times New Roman"/>
        </w:rPr>
        <w:t>America</w:t>
      </w:r>
      <w:r w:rsidR="0015519A">
        <w:rPr>
          <w:rFonts w:ascii="Times New Roman" w:hAnsi="Times New Roman"/>
        </w:rPr>
        <w:t xml:space="preserve"> and China </w:t>
      </w:r>
      <w:r w:rsidR="005C0446" w:rsidRPr="007B7087">
        <w:rPr>
          <w:rFonts w:ascii="Times New Roman" w:hAnsi="Times New Roman"/>
        </w:rPr>
        <w:t xml:space="preserve">is in the offing.  </w:t>
      </w:r>
      <w:r w:rsidR="008B553D">
        <w:rPr>
          <w:rFonts w:ascii="Times New Roman" w:hAnsi="Times New Roman"/>
        </w:rPr>
        <w:t>T</w:t>
      </w:r>
      <w:r w:rsidR="00FE6DF0">
        <w:rPr>
          <w:rFonts w:ascii="Times New Roman" w:hAnsi="Times New Roman"/>
        </w:rPr>
        <w:t xml:space="preserve">here are </w:t>
      </w:r>
      <w:r w:rsidR="005C0446" w:rsidRPr="007B7087">
        <w:rPr>
          <w:rFonts w:ascii="Times New Roman" w:hAnsi="Times New Roman"/>
        </w:rPr>
        <w:t>t</w:t>
      </w:r>
      <w:r w:rsidR="00362549">
        <w:rPr>
          <w:rFonts w:ascii="Times New Roman" w:hAnsi="Times New Roman"/>
        </w:rPr>
        <w:t>wo chief reasons</w:t>
      </w:r>
      <w:r w:rsidR="008B553D">
        <w:rPr>
          <w:rFonts w:ascii="Times New Roman" w:hAnsi="Times New Roman"/>
        </w:rPr>
        <w:t>, however,</w:t>
      </w:r>
      <w:r w:rsidR="00362549">
        <w:rPr>
          <w:rFonts w:ascii="Times New Roman" w:hAnsi="Times New Roman"/>
        </w:rPr>
        <w:t xml:space="preserve"> </w:t>
      </w:r>
      <w:r w:rsidR="005C0446" w:rsidRPr="007B7087">
        <w:rPr>
          <w:rFonts w:ascii="Times New Roman" w:hAnsi="Times New Roman"/>
        </w:rPr>
        <w:t>to consider the</w:t>
      </w:r>
      <w:r w:rsidR="00AF1736">
        <w:rPr>
          <w:rFonts w:ascii="Times New Roman" w:hAnsi="Times New Roman"/>
        </w:rPr>
        <w:t xml:space="preserve"> current pa</w:t>
      </w:r>
      <w:r w:rsidR="008B553D">
        <w:rPr>
          <w:rFonts w:ascii="Times New Roman" w:hAnsi="Times New Roman"/>
        </w:rPr>
        <w:t>th different than that which le</w:t>
      </w:r>
      <w:r w:rsidR="00AF1736">
        <w:rPr>
          <w:rFonts w:ascii="Times New Roman" w:hAnsi="Times New Roman"/>
        </w:rPr>
        <w:t>d to calamity in 1914.</w:t>
      </w:r>
    </w:p>
    <w:p w:rsidR="00BF5C1E" w:rsidRDefault="005C0446" w:rsidP="008B553D">
      <w:pPr>
        <w:rPr>
          <w:rFonts w:ascii="Times New Roman" w:hAnsi="Times New Roman"/>
        </w:rPr>
      </w:pPr>
      <w:r w:rsidRPr="007B7087">
        <w:rPr>
          <w:rFonts w:ascii="Times New Roman" w:hAnsi="Times New Roman"/>
        </w:rPr>
        <w:tab/>
        <w:t xml:space="preserve">The first </w:t>
      </w:r>
      <w:r w:rsidR="007B7087" w:rsidRPr="007B7087">
        <w:rPr>
          <w:rFonts w:ascii="Times New Roman" w:hAnsi="Times New Roman"/>
        </w:rPr>
        <w:t>is</w:t>
      </w:r>
      <w:r w:rsidRPr="007B7087">
        <w:rPr>
          <w:rFonts w:ascii="Times New Roman" w:hAnsi="Times New Roman"/>
        </w:rPr>
        <w:t xml:space="preserve"> </w:t>
      </w:r>
      <w:r w:rsidR="00482CC1" w:rsidRPr="007B7087">
        <w:rPr>
          <w:rFonts w:ascii="Times New Roman" w:hAnsi="Times New Roman"/>
        </w:rPr>
        <w:t xml:space="preserve">that while </w:t>
      </w:r>
      <w:r w:rsidR="00362549">
        <w:rPr>
          <w:rFonts w:ascii="Times New Roman" w:hAnsi="Times New Roman"/>
        </w:rPr>
        <w:t xml:space="preserve">the </w:t>
      </w:r>
      <w:r w:rsidR="008B553D">
        <w:rPr>
          <w:rFonts w:ascii="Times New Roman" w:hAnsi="Times New Roman"/>
        </w:rPr>
        <w:t>Anglo-</w:t>
      </w:r>
      <w:r w:rsidR="00482CC1" w:rsidRPr="007B7087">
        <w:rPr>
          <w:rFonts w:ascii="Times New Roman" w:hAnsi="Times New Roman"/>
        </w:rPr>
        <w:t xml:space="preserve">German and </w:t>
      </w:r>
      <w:r w:rsidR="008B553D">
        <w:rPr>
          <w:rFonts w:ascii="Times New Roman" w:hAnsi="Times New Roman"/>
        </w:rPr>
        <w:t>Sino-American</w:t>
      </w:r>
      <w:r w:rsidR="00285A9F">
        <w:rPr>
          <w:rFonts w:ascii="Times New Roman" w:hAnsi="Times New Roman"/>
        </w:rPr>
        <w:t xml:space="preserve"> cases</w:t>
      </w:r>
      <w:r w:rsidR="00482CC1" w:rsidRPr="007B7087">
        <w:rPr>
          <w:rFonts w:ascii="Times New Roman" w:hAnsi="Times New Roman"/>
        </w:rPr>
        <w:t xml:space="preserve"> display many of the same </w:t>
      </w:r>
      <w:r w:rsidR="00285A9F">
        <w:rPr>
          <w:rFonts w:ascii="Times New Roman" w:hAnsi="Times New Roman"/>
        </w:rPr>
        <w:t>hyper-nationalist</w:t>
      </w:r>
      <w:r w:rsidR="00285A9F" w:rsidRPr="007B7087">
        <w:rPr>
          <w:rFonts w:ascii="Times New Roman" w:hAnsi="Times New Roman"/>
        </w:rPr>
        <w:t xml:space="preserve"> </w:t>
      </w:r>
      <w:r w:rsidR="00482CC1" w:rsidRPr="007B7087">
        <w:rPr>
          <w:rFonts w:ascii="Times New Roman" w:hAnsi="Times New Roman"/>
        </w:rPr>
        <w:t xml:space="preserve">tendencies, </w:t>
      </w:r>
      <w:r w:rsidR="00362549">
        <w:rPr>
          <w:rFonts w:ascii="Times New Roman" w:hAnsi="Times New Roman"/>
        </w:rPr>
        <w:t>the respective</w:t>
      </w:r>
      <w:r w:rsidR="00ED3BAA" w:rsidRPr="007B7087">
        <w:rPr>
          <w:rFonts w:ascii="Times New Roman" w:hAnsi="Times New Roman"/>
        </w:rPr>
        <w:t xml:space="preserve"> </w:t>
      </w:r>
      <w:proofErr w:type="spellStart"/>
      <w:r w:rsidR="00285A9F">
        <w:rPr>
          <w:rFonts w:ascii="Times New Roman" w:hAnsi="Times New Roman"/>
          <w:i/>
        </w:rPr>
        <w:t>revanchism</w:t>
      </w:r>
      <w:proofErr w:type="spellEnd"/>
      <w:r w:rsidR="008F4854" w:rsidRPr="007B7087">
        <w:rPr>
          <w:rFonts w:ascii="Times New Roman" w:hAnsi="Times New Roman"/>
          <w:i/>
        </w:rPr>
        <w:t xml:space="preserve"> </w:t>
      </w:r>
      <w:r w:rsidR="00285A9F">
        <w:rPr>
          <w:rFonts w:ascii="Times New Roman" w:hAnsi="Times New Roman"/>
        </w:rPr>
        <w:t xml:space="preserve">is separated by a difference </w:t>
      </w:r>
      <w:r w:rsidR="008F4854" w:rsidRPr="007B7087">
        <w:rPr>
          <w:rFonts w:ascii="Times New Roman" w:hAnsi="Times New Roman"/>
        </w:rPr>
        <w:t xml:space="preserve">in </w:t>
      </w:r>
      <w:r w:rsidR="00ED3BAA" w:rsidRPr="007B7087">
        <w:rPr>
          <w:rFonts w:ascii="Times New Roman" w:hAnsi="Times New Roman"/>
        </w:rPr>
        <w:t xml:space="preserve">kind.  No doubt the hard-liners who </w:t>
      </w:r>
      <w:r w:rsidR="00285A9F">
        <w:rPr>
          <w:rFonts w:ascii="Times New Roman" w:hAnsi="Times New Roman"/>
        </w:rPr>
        <w:t>riot</w:t>
      </w:r>
      <w:r w:rsidR="00ED3BAA" w:rsidRPr="007B7087">
        <w:rPr>
          <w:rFonts w:ascii="Times New Roman" w:hAnsi="Times New Roman"/>
        </w:rPr>
        <w:t xml:space="preserve"> against Japanese footballers</w:t>
      </w:r>
      <w:r w:rsidR="00ED3BAA" w:rsidRPr="007B7087">
        <w:rPr>
          <w:rStyle w:val="FootnoteReference"/>
          <w:rFonts w:ascii="Times New Roman" w:hAnsi="Times New Roman"/>
        </w:rPr>
        <w:footnoteReference w:id="50"/>
      </w:r>
      <w:r w:rsidR="00ED3BAA" w:rsidRPr="007B7087">
        <w:rPr>
          <w:rFonts w:ascii="Times New Roman" w:hAnsi="Times New Roman"/>
        </w:rPr>
        <w:t xml:space="preserve"> and </w:t>
      </w:r>
      <w:proofErr w:type="spellStart"/>
      <w:r w:rsidR="00ED3BAA" w:rsidRPr="007B7087">
        <w:rPr>
          <w:rFonts w:ascii="Times New Roman" w:hAnsi="Times New Roman"/>
        </w:rPr>
        <w:t>clamour</w:t>
      </w:r>
      <w:proofErr w:type="spellEnd"/>
      <w:r w:rsidR="00ED3BAA" w:rsidRPr="007B7087">
        <w:rPr>
          <w:rFonts w:ascii="Times New Roman" w:hAnsi="Times New Roman"/>
        </w:rPr>
        <w:t xml:space="preserve"> </w:t>
      </w:r>
      <w:r w:rsidR="007B7087">
        <w:rPr>
          <w:rFonts w:ascii="Times New Roman" w:hAnsi="Times New Roman"/>
        </w:rPr>
        <w:t>for</w:t>
      </w:r>
      <w:r w:rsidR="00ED3BAA" w:rsidRPr="007B7087">
        <w:rPr>
          <w:rFonts w:ascii="Times New Roman" w:hAnsi="Times New Roman"/>
        </w:rPr>
        <w:t xml:space="preserve"> a military </w:t>
      </w:r>
      <w:r w:rsidR="007B7087">
        <w:rPr>
          <w:rFonts w:ascii="Times New Roman" w:hAnsi="Times New Roman"/>
        </w:rPr>
        <w:t>soluti</w:t>
      </w:r>
      <w:r w:rsidR="00285A9F">
        <w:rPr>
          <w:rFonts w:ascii="Times New Roman" w:hAnsi="Times New Roman"/>
        </w:rPr>
        <w:t>on for</w:t>
      </w:r>
      <w:r w:rsidR="00ED3BAA" w:rsidRPr="007B7087">
        <w:rPr>
          <w:rFonts w:ascii="Times New Roman" w:hAnsi="Times New Roman"/>
        </w:rPr>
        <w:t xml:space="preserve"> ‘rebellious’ Taiwan</w:t>
      </w:r>
      <w:r w:rsidR="007B7087">
        <w:rPr>
          <w:rFonts w:ascii="Times New Roman" w:hAnsi="Times New Roman"/>
        </w:rPr>
        <w:t xml:space="preserve"> </w:t>
      </w:r>
      <w:r w:rsidR="00285A9F">
        <w:rPr>
          <w:rFonts w:ascii="Times New Roman" w:hAnsi="Times New Roman"/>
        </w:rPr>
        <w:t xml:space="preserve">would </w:t>
      </w:r>
      <w:r w:rsidR="00501D45">
        <w:rPr>
          <w:rFonts w:ascii="Times New Roman" w:hAnsi="Times New Roman"/>
        </w:rPr>
        <w:t>find common cause with</w:t>
      </w:r>
      <w:r w:rsidR="007B7087">
        <w:rPr>
          <w:rFonts w:ascii="Times New Roman" w:hAnsi="Times New Roman"/>
        </w:rPr>
        <w:t xml:space="preserve"> the prewar Pan-German league.</w:t>
      </w:r>
      <w:r w:rsidR="00501D45" w:rsidRPr="007B7087">
        <w:rPr>
          <w:rStyle w:val="FootnoteReference"/>
          <w:rFonts w:ascii="Times New Roman" w:hAnsi="Times New Roman"/>
        </w:rPr>
        <w:footnoteReference w:id="51"/>
      </w:r>
      <w:r w:rsidR="007B7087">
        <w:rPr>
          <w:rFonts w:ascii="Times New Roman" w:hAnsi="Times New Roman"/>
        </w:rPr>
        <w:t xml:space="preserve"> </w:t>
      </w:r>
      <w:r w:rsidR="00ED3BAA" w:rsidRPr="007B7087">
        <w:rPr>
          <w:rFonts w:ascii="Times New Roman" w:hAnsi="Times New Roman"/>
        </w:rPr>
        <w:t xml:space="preserve"> </w:t>
      </w:r>
      <w:r w:rsidR="00F83057">
        <w:rPr>
          <w:rFonts w:ascii="Times New Roman" w:hAnsi="Times New Roman"/>
        </w:rPr>
        <w:t>But</w:t>
      </w:r>
      <w:r w:rsidR="007B7087">
        <w:rPr>
          <w:rFonts w:ascii="Times New Roman" w:hAnsi="Times New Roman"/>
        </w:rPr>
        <w:t xml:space="preserve"> China’</w:t>
      </w:r>
      <w:r w:rsidR="00F83057">
        <w:rPr>
          <w:rFonts w:ascii="Times New Roman" w:hAnsi="Times New Roman"/>
        </w:rPr>
        <w:t>s foreign relations do not</w:t>
      </w:r>
      <w:r w:rsidR="007B7087">
        <w:rPr>
          <w:rFonts w:ascii="Times New Roman" w:hAnsi="Times New Roman"/>
        </w:rPr>
        <w:t xml:space="preserve"> yet </w:t>
      </w:r>
      <w:r w:rsidR="007B7087" w:rsidRPr="007B7087">
        <w:rPr>
          <w:rFonts w:ascii="Times New Roman" w:hAnsi="Times New Roman"/>
        </w:rPr>
        <w:t xml:space="preserve">match the </w:t>
      </w:r>
      <w:r w:rsidR="008F4854" w:rsidRPr="007B7087">
        <w:rPr>
          <w:rFonts w:ascii="Times New Roman" w:hAnsi="Times New Roman"/>
        </w:rPr>
        <w:t>“neurotic climate of suspicion and insecurity”</w:t>
      </w:r>
      <w:r w:rsidR="007B7087" w:rsidRPr="007B7087">
        <w:rPr>
          <w:rStyle w:val="FootnoteReference"/>
          <w:rFonts w:ascii="Times New Roman" w:hAnsi="Times New Roman"/>
        </w:rPr>
        <w:footnoteReference w:id="52"/>
      </w:r>
      <w:r w:rsidR="00F83057">
        <w:rPr>
          <w:rFonts w:ascii="Times New Roman" w:hAnsi="Times New Roman"/>
        </w:rPr>
        <w:t xml:space="preserve"> that</w:t>
      </w:r>
      <w:r w:rsidR="007B7087">
        <w:rPr>
          <w:rFonts w:ascii="Times New Roman" w:hAnsi="Times New Roman"/>
        </w:rPr>
        <w:t xml:space="preserve"> characterized prewar Europe.</w:t>
      </w:r>
      <w:r w:rsidR="00285A9F">
        <w:rPr>
          <w:rFonts w:ascii="Times New Roman" w:hAnsi="Times New Roman"/>
        </w:rPr>
        <w:t xml:space="preserve">  </w:t>
      </w:r>
      <w:r w:rsidR="0072388E">
        <w:rPr>
          <w:rFonts w:ascii="Times New Roman" w:hAnsi="Times New Roman"/>
        </w:rPr>
        <w:t>Unlike today, t</w:t>
      </w:r>
      <w:r w:rsidR="00393CD0">
        <w:rPr>
          <w:rFonts w:ascii="Times New Roman" w:hAnsi="Times New Roman"/>
        </w:rPr>
        <w:t>here existed</w:t>
      </w:r>
      <w:r w:rsidR="00285A9F">
        <w:rPr>
          <w:rFonts w:ascii="Times New Roman" w:hAnsi="Times New Roman"/>
        </w:rPr>
        <w:t xml:space="preserve"> “a widespread belief that war was not only inevitable but desirable.”</w:t>
      </w:r>
      <w:r w:rsidR="00285A9F">
        <w:rPr>
          <w:rStyle w:val="FootnoteReference"/>
          <w:rFonts w:ascii="Times New Roman" w:hAnsi="Times New Roman"/>
        </w:rPr>
        <w:footnoteReference w:id="53"/>
      </w:r>
      <w:r w:rsidR="00227AE9">
        <w:rPr>
          <w:rFonts w:ascii="Times New Roman" w:hAnsi="Times New Roman"/>
        </w:rPr>
        <w:t xml:space="preserve">  </w:t>
      </w:r>
      <w:r w:rsidR="0072388E">
        <w:rPr>
          <w:rFonts w:ascii="Times New Roman" w:hAnsi="Times New Roman"/>
        </w:rPr>
        <w:t>Echoing a common sentiment, t</w:t>
      </w:r>
      <w:r w:rsidR="00393CD0">
        <w:rPr>
          <w:rFonts w:ascii="Times New Roman" w:hAnsi="Times New Roman"/>
        </w:rPr>
        <w:t xml:space="preserve">he Prussian general and military historian von </w:t>
      </w:r>
      <w:proofErr w:type="spellStart"/>
      <w:r w:rsidR="00393CD0">
        <w:rPr>
          <w:rFonts w:ascii="Times New Roman" w:hAnsi="Times New Roman"/>
        </w:rPr>
        <w:t>Bernhardi</w:t>
      </w:r>
      <w:proofErr w:type="spellEnd"/>
      <w:r w:rsidR="00393CD0">
        <w:rPr>
          <w:rFonts w:ascii="Times New Roman" w:hAnsi="Times New Roman"/>
        </w:rPr>
        <w:t xml:space="preserve"> claimed that </w:t>
      </w:r>
      <w:r w:rsidR="00F83057" w:rsidRPr="007B7087">
        <w:rPr>
          <w:rFonts w:ascii="Times New Roman" w:hAnsi="Times New Roman"/>
        </w:rPr>
        <w:t>“War is a biological necessity of the first importance,</w:t>
      </w:r>
      <w:r w:rsidR="00393CD0">
        <w:rPr>
          <w:rFonts w:ascii="Times New Roman" w:hAnsi="Times New Roman"/>
        </w:rPr>
        <w:t xml:space="preserve"> </w:t>
      </w:r>
      <w:r w:rsidR="00F83057" w:rsidRPr="007B7087">
        <w:rPr>
          <w:rFonts w:ascii="Times New Roman" w:hAnsi="Times New Roman"/>
        </w:rPr>
        <w:t>a regulative element in the life of</w:t>
      </w:r>
      <w:r w:rsidR="00393CD0">
        <w:rPr>
          <w:rFonts w:ascii="Times New Roman" w:hAnsi="Times New Roman"/>
        </w:rPr>
        <w:t xml:space="preserve"> mankind</w:t>
      </w:r>
      <w:r w:rsidR="00F83057" w:rsidRPr="007B7087">
        <w:rPr>
          <w:rFonts w:ascii="Times New Roman" w:hAnsi="Times New Roman"/>
        </w:rPr>
        <w:t xml:space="preserve"> which cannot be </w:t>
      </w:r>
      <w:r w:rsidR="00393CD0">
        <w:rPr>
          <w:rFonts w:ascii="Times New Roman" w:hAnsi="Times New Roman"/>
        </w:rPr>
        <w:t>dispensed</w:t>
      </w:r>
      <w:r w:rsidR="00F83057" w:rsidRPr="007B7087">
        <w:rPr>
          <w:rFonts w:ascii="Times New Roman" w:hAnsi="Times New Roman"/>
        </w:rPr>
        <w:t xml:space="preserve"> with…But it is not only a biological law but a moral obligation, and, as such, an indispensable factor in </w:t>
      </w:r>
      <w:r w:rsidR="00393CD0">
        <w:rPr>
          <w:rFonts w:ascii="Times New Roman" w:hAnsi="Times New Roman"/>
        </w:rPr>
        <w:t>civilization</w:t>
      </w:r>
      <w:r w:rsidR="00F83057" w:rsidRPr="007B7087">
        <w:rPr>
          <w:rFonts w:ascii="Times New Roman" w:hAnsi="Times New Roman"/>
        </w:rPr>
        <w:t>.”</w:t>
      </w:r>
      <w:r w:rsidR="00F83057" w:rsidRPr="007B7087">
        <w:rPr>
          <w:rStyle w:val="FootnoteReference"/>
          <w:rFonts w:ascii="Times New Roman" w:hAnsi="Times New Roman"/>
        </w:rPr>
        <w:footnoteReference w:id="54"/>
      </w:r>
      <w:r w:rsidR="00393CD0">
        <w:rPr>
          <w:rFonts w:ascii="Times New Roman" w:hAnsi="Times New Roman"/>
        </w:rPr>
        <w:t xml:space="preserve">  </w:t>
      </w:r>
      <w:r w:rsidR="0072388E">
        <w:rPr>
          <w:rFonts w:ascii="Times New Roman" w:hAnsi="Times New Roman"/>
        </w:rPr>
        <w:t xml:space="preserve">That such commitment would invariably entail sacrifice was taken as an article of faith, if not </w:t>
      </w:r>
      <w:r w:rsidR="007D262F">
        <w:rPr>
          <w:rFonts w:ascii="Times New Roman" w:hAnsi="Times New Roman"/>
        </w:rPr>
        <w:t xml:space="preserve">often </w:t>
      </w:r>
      <w:r w:rsidR="0072388E">
        <w:rPr>
          <w:rFonts w:ascii="Times New Roman" w:hAnsi="Times New Roman"/>
        </w:rPr>
        <w:t xml:space="preserve">eagerly embraced.  </w:t>
      </w:r>
      <w:r w:rsidR="00393CD0" w:rsidRPr="007B7087">
        <w:rPr>
          <w:rFonts w:ascii="Times New Roman" w:hAnsi="Times New Roman"/>
        </w:rPr>
        <w:t xml:space="preserve">An </w:t>
      </w:r>
      <w:r w:rsidR="00393CD0">
        <w:rPr>
          <w:rFonts w:ascii="Times New Roman" w:hAnsi="Times New Roman"/>
        </w:rPr>
        <w:t>anonymous</w:t>
      </w:r>
      <w:r w:rsidR="00393CD0" w:rsidRPr="007B7087">
        <w:rPr>
          <w:rFonts w:ascii="Times New Roman" w:hAnsi="Times New Roman"/>
        </w:rPr>
        <w:t xml:space="preserve"> German </w:t>
      </w:r>
      <w:r w:rsidR="00393CD0">
        <w:rPr>
          <w:rFonts w:ascii="Times New Roman" w:hAnsi="Times New Roman"/>
        </w:rPr>
        <w:t xml:space="preserve">author </w:t>
      </w:r>
      <w:r w:rsidR="0072388E">
        <w:rPr>
          <w:rFonts w:ascii="Times New Roman" w:hAnsi="Times New Roman"/>
        </w:rPr>
        <w:t>professed</w:t>
      </w:r>
      <w:r w:rsidR="00393CD0" w:rsidRPr="007B7087">
        <w:rPr>
          <w:rFonts w:ascii="Times New Roman" w:hAnsi="Times New Roman"/>
        </w:rPr>
        <w:t xml:space="preserve"> </w:t>
      </w:r>
      <w:r w:rsidR="00393CD0">
        <w:rPr>
          <w:rFonts w:ascii="Times New Roman" w:hAnsi="Times New Roman"/>
        </w:rPr>
        <w:t>in January 1913 that</w:t>
      </w:r>
      <w:r w:rsidR="00EB03AC">
        <w:rPr>
          <w:rFonts w:ascii="Times New Roman" w:hAnsi="Times New Roman"/>
        </w:rPr>
        <w:t xml:space="preserve"> </w:t>
      </w:r>
      <w:r w:rsidR="00393CD0" w:rsidRPr="007B7087">
        <w:rPr>
          <w:rFonts w:ascii="Times New Roman" w:hAnsi="Times New Roman"/>
        </w:rPr>
        <w:t xml:space="preserve">“It will be more beautiful and wonderful to live for ever among the heroes on war </w:t>
      </w:r>
      <w:r w:rsidR="00393CD0">
        <w:rPr>
          <w:rFonts w:ascii="Times New Roman" w:hAnsi="Times New Roman"/>
        </w:rPr>
        <w:t>memorials</w:t>
      </w:r>
      <w:r w:rsidR="00393CD0" w:rsidRPr="007B7087">
        <w:rPr>
          <w:rFonts w:ascii="Times New Roman" w:hAnsi="Times New Roman"/>
        </w:rPr>
        <w:t xml:space="preserve"> in a church than to die an empty death in bed, nameless…</w:t>
      </w:r>
      <w:proofErr w:type="gramStart"/>
      <w:r w:rsidR="00393CD0" w:rsidRPr="007B7087">
        <w:rPr>
          <w:rFonts w:ascii="Times New Roman" w:hAnsi="Times New Roman"/>
        </w:rPr>
        <w:t>Let</w:t>
      </w:r>
      <w:proofErr w:type="gramEnd"/>
      <w:r w:rsidR="00393CD0" w:rsidRPr="007B7087">
        <w:rPr>
          <w:rFonts w:ascii="Times New Roman" w:hAnsi="Times New Roman"/>
        </w:rPr>
        <w:t xml:space="preserve"> that be heaven for young Germany.  Thus we wish to knock at our God’s door.”</w:t>
      </w:r>
      <w:r w:rsidR="00393CD0" w:rsidRPr="007B7087">
        <w:rPr>
          <w:rStyle w:val="FootnoteReference"/>
          <w:rFonts w:ascii="Times New Roman" w:hAnsi="Times New Roman"/>
        </w:rPr>
        <w:footnoteReference w:id="55"/>
      </w:r>
      <w:r w:rsidR="00EB03AC">
        <w:rPr>
          <w:rFonts w:ascii="Times New Roman" w:hAnsi="Times New Roman"/>
        </w:rPr>
        <w:t xml:space="preserve">  </w:t>
      </w:r>
      <w:r w:rsidR="00285A9F">
        <w:rPr>
          <w:rFonts w:ascii="Times New Roman" w:hAnsi="Times New Roman"/>
        </w:rPr>
        <w:t xml:space="preserve">Modern nationalist Chinese websites like Anti-CNN.com, </w:t>
      </w:r>
      <w:r w:rsidR="0072388E">
        <w:rPr>
          <w:rFonts w:ascii="Times New Roman" w:hAnsi="Times New Roman"/>
        </w:rPr>
        <w:t>which</w:t>
      </w:r>
      <w:r w:rsidR="000D4F9D">
        <w:rPr>
          <w:rFonts w:ascii="Times New Roman" w:hAnsi="Times New Roman"/>
        </w:rPr>
        <w:t xml:space="preserve"> focus on </w:t>
      </w:r>
      <w:r w:rsidR="00B92CFB">
        <w:rPr>
          <w:rFonts w:ascii="Times New Roman" w:hAnsi="Times New Roman"/>
        </w:rPr>
        <w:t>refuting</w:t>
      </w:r>
      <w:r w:rsidR="0072388E">
        <w:rPr>
          <w:rFonts w:ascii="Times New Roman" w:hAnsi="Times New Roman"/>
        </w:rPr>
        <w:t xml:space="preserve"> “untrue reports” </w:t>
      </w:r>
      <w:r w:rsidR="00162B88">
        <w:rPr>
          <w:rFonts w:ascii="Times New Roman" w:hAnsi="Times New Roman"/>
        </w:rPr>
        <w:t xml:space="preserve">of </w:t>
      </w:r>
      <w:r w:rsidR="00B92CFB">
        <w:rPr>
          <w:rFonts w:ascii="Times New Roman" w:hAnsi="Times New Roman"/>
        </w:rPr>
        <w:t>Beijing’s</w:t>
      </w:r>
      <w:r w:rsidR="00162B88">
        <w:rPr>
          <w:rFonts w:ascii="Times New Roman" w:hAnsi="Times New Roman"/>
        </w:rPr>
        <w:t xml:space="preserve"> heavy-handedness</w:t>
      </w:r>
      <w:r w:rsidR="0072388E">
        <w:rPr>
          <w:rFonts w:ascii="Times New Roman" w:hAnsi="Times New Roman"/>
        </w:rPr>
        <w:t xml:space="preserve"> by</w:t>
      </w:r>
      <w:r w:rsidR="00285A9F">
        <w:rPr>
          <w:rFonts w:ascii="Times New Roman" w:hAnsi="Times New Roman"/>
        </w:rPr>
        <w:t xml:space="preserve"> the Western media rather</w:t>
      </w:r>
      <w:r w:rsidR="00B92CFB">
        <w:rPr>
          <w:rFonts w:ascii="Times New Roman" w:hAnsi="Times New Roman"/>
        </w:rPr>
        <w:t xml:space="preserve"> than exhorting</w:t>
      </w:r>
      <w:r w:rsidR="00285A9F">
        <w:rPr>
          <w:rFonts w:ascii="Times New Roman" w:hAnsi="Times New Roman"/>
        </w:rPr>
        <w:t xml:space="preserve"> </w:t>
      </w:r>
      <w:r w:rsidR="00127A63">
        <w:rPr>
          <w:rFonts w:ascii="Times New Roman" w:hAnsi="Times New Roman"/>
        </w:rPr>
        <w:t xml:space="preserve">sacrificial </w:t>
      </w:r>
      <w:r w:rsidR="00285A9F">
        <w:rPr>
          <w:rFonts w:ascii="Times New Roman" w:hAnsi="Times New Roman"/>
        </w:rPr>
        <w:t>violence, seem remarkably tame in comparison.</w:t>
      </w:r>
      <w:r w:rsidR="00285A9F">
        <w:rPr>
          <w:rStyle w:val="FootnoteReference"/>
          <w:rFonts w:ascii="Times New Roman" w:hAnsi="Times New Roman"/>
        </w:rPr>
        <w:footnoteReference w:id="56"/>
      </w:r>
      <w:r w:rsidR="00285A9F">
        <w:rPr>
          <w:rFonts w:ascii="Times New Roman" w:hAnsi="Times New Roman"/>
        </w:rPr>
        <w:t xml:space="preserve">  </w:t>
      </w:r>
    </w:p>
    <w:p w:rsidR="0049082B" w:rsidRDefault="00BF5C1E" w:rsidP="00356D58">
      <w:pPr>
        <w:pStyle w:val="FootnoteText"/>
        <w:rPr>
          <w:rFonts w:ascii="Times New Roman" w:hAnsi="Times New Roman"/>
        </w:rPr>
      </w:pPr>
      <w:r>
        <w:rPr>
          <w:rFonts w:ascii="Times New Roman" w:hAnsi="Times New Roman"/>
        </w:rPr>
        <w:tab/>
        <w:t xml:space="preserve">The second asymmetry is that </w:t>
      </w:r>
      <w:r w:rsidR="00362549">
        <w:rPr>
          <w:rFonts w:ascii="Times New Roman" w:hAnsi="Times New Roman"/>
        </w:rPr>
        <w:t xml:space="preserve">while </w:t>
      </w:r>
      <w:r>
        <w:rPr>
          <w:rFonts w:ascii="Times New Roman" w:hAnsi="Times New Roman"/>
        </w:rPr>
        <w:t xml:space="preserve">America has not—at least at present—perceived </w:t>
      </w:r>
      <w:r w:rsidR="00362549">
        <w:rPr>
          <w:rFonts w:ascii="Times New Roman" w:hAnsi="Times New Roman"/>
        </w:rPr>
        <w:t>China’s</w:t>
      </w:r>
      <w:r>
        <w:rPr>
          <w:rFonts w:ascii="Times New Roman" w:hAnsi="Times New Roman"/>
        </w:rPr>
        <w:t xml:space="preserve"> rise as a direct </w:t>
      </w:r>
      <w:r w:rsidR="00362549">
        <w:rPr>
          <w:rFonts w:ascii="Times New Roman" w:hAnsi="Times New Roman"/>
        </w:rPr>
        <w:t>threat to its national survival, Britain saw the German challenge in a very different light.</w:t>
      </w:r>
      <w:r w:rsidR="00DC450B">
        <w:rPr>
          <w:rFonts w:ascii="Times New Roman" w:hAnsi="Times New Roman"/>
        </w:rPr>
        <w:t xml:space="preserve">  Almost immediately, </w:t>
      </w:r>
      <w:r w:rsidR="00362549">
        <w:rPr>
          <w:rFonts w:ascii="Times New Roman" w:hAnsi="Times New Roman"/>
        </w:rPr>
        <w:t xml:space="preserve">London </w:t>
      </w:r>
      <w:r w:rsidR="00DC450B">
        <w:rPr>
          <w:rFonts w:ascii="Times New Roman" w:hAnsi="Times New Roman"/>
        </w:rPr>
        <w:t>perceived a</w:t>
      </w:r>
      <w:r w:rsidR="00362549">
        <w:rPr>
          <w:rFonts w:ascii="Times New Roman" w:hAnsi="Times New Roman"/>
        </w:rPr>
        <w:t xml:space="preserve"> threat to the strategic</w:t>
      </w:r>
      <w:r w:rsidR="00362549" w:rsidRPr="007B7087">
        <w:rPr>
          <w:rFonts w:ascii="Times New Roman" w:hAnsi="Times New Roman"/>
        </w:rPr>
        <w:t xml:space="preserve"> lines of communication that kept </w:t>
      </w:r>
      <w:r w:rsidR="00362549">
        <w:rPr>
          <w:rFonts w:ascii="Times New Roman" w:hAnsi="Times New Roman"/>
        </w:rPr>
        <w:t>Britain</w:t>
      </w:r>
      <w:r w:rsidR="00362549" w:rsidRPr="007B7087">
        <w:rPr>
          <w:rFonts w:ascii="Times New Roman" w:hAnsi="Times New Roman"/>
        </w:rPr>
        <w:t xml:space="preserve"> fed and </w:t>
      </w:r>
      <w:r w:rsidR="00362549">
        <w:rPr>
          <w:rFonts w:ascii="Times New Roman" w:hAnsi="Times New Roman"/>
        </w:rPr>
        <w:t>dominant</w:t>
      </w:r>
      <w:r w:rsidR="00362549" w:rsidRPr="007B7087">
        <w:rPr>
          <w:rFonts w:ascii="Times New Roman" w:hAnsi="Times New Roman"/>
        </w:rPr>
        <w:t xml:space="preserve"> in international trade.</w:t>
      </w:r>
      <w:r w:rsidR="00733040">
        <w:rPr>
          <w:rStyle w:val="FootnoteReference"/>
          <w:rFonts w:ascii="Times New Roman" w:hAnsi="Times New Roman"/>
        </w:rPr>
        <w:footnoteReference w:id="57"/>
      </w:r>
      <w:r w:rsidR="00362549">
        <w:rPr>
          <w:rFonts w:ascii="Times New Roman" w:hAnsi="Times New Roman"/>
        </w:rPr>
        <w:t xml:space="preserve">  Such a danger could not be tak</w:t>
      </w:r>
      <w:r w:rsidR="00DC450B">
        <w:rPr>
          <w:rFonts w:ascii="Times New Roman" w:hAnsi="Times New Roman"/>
        </w:rPr>
        <w:t>en idly, for the Empire was considered</w:t>
      </w:r>
      <w:r w:rsidR="00362549">
        <w:rPr>
          <w:rFonts w:ascii="Times New Roman" w:hAnsi="Times New Roman"/>
        </w:rPr>
        <w:t xml:space="preserve"> </w:t>
      </w:r>
      <w:r w:rsidR="00DC450B">
        <w:rPr>
          <w:rFonts w:ascii="Times New Roman" w:hAnsi="Times New Roman"/>
        </w:rPr>
        <w:t>“</w:t>
      </w:r>
      <w:r w:rsidR="00B92CFB" w:rsidRPr="007B7087">
        <w:rPr>
          <w:rFonts w:ascii="Times New Roman" w:hAnsi="Times New Roman"/>
        </w:rPr>
        <w:t>an essential element in British life and British prosperity</w:t>
      </w:r>
      <w:r w:rsidR="00356D58">
        <w:rPr>
          <w:rFonts w:ascii="Times New Roman" w:hAnsi="Times New Roman"/>
        </w:rPr>
        <w:t xml:space="preserve">.”  As </w:t>
      </w:r>
      <w:r w:rsidR="00356D58" w:rsidRPr="007B7087">
        <w:rPr>
          <w:rFonts w:ascii="Times New Roman" w:hAnsi="Times New Roman"/>
        </w:rPr>
        <w:t xml:space="preserve">Sir Eyre </w:t>
      </w:r>
      <w:r w:rsidR="00356D58">
        <w:rPr>
          <w:rFonts w:ascii="Times New Roman" w:hAnsi="Times New Roman"/>
        </w:rPr>
        <w:t xml:space="preserve">Crowe noted in a memorandum in 1907, </w:t>
      </w:r>
      <w:r w:rsidR="00356D58" w:rsidRPr="007B7087">
        <w:rPr>
          <w:rFonts w:ascii="Times New Roman" w:hAnsi="Times New Roman"/>
        </w:rPr>
        <w:t xml:space="preserve">“A German maritime supremacy must be acknowledged to be incompatible with the </w:t>
      </w:r>
      <w:r w:rsidR="00356D58">
        <w:rPr>
          <w:rFonts w:ascii="Times New Roman" w:hAnsi="Times New Roman"/>
        </w:rPr>
        <w:t>existence of the British Empire</w:t>
      </w:r>
      <w:r w:rsidR="00356D58" w:rsidRPr="007B7087">
        <w:rPr>
          <w:rFonts w:ascii="Times New Roman" w:hAnsi="Times New Roman"/>
        </w:rPr>
        <w:t>.”</w:t>
      </w:r>
      <w:r w:rsidR="00356D58" w:rsidRPr="007B7087">
        <w:rPr>
          <w:rStyle w:val="FootnoteReference"/>
          <w:rFonts w:ascii="Times New Roman" w:hAnsi="Times New Roman"/>
        </w:rPr>
        <w:footnoteReference w:id="58"/>
      </w:r>
      <w:r w:rsidR="00356D58">
        <w:rPr>
          <w:rFonts w:ascii="Times New Roman" w:hAnsi="Times New Roman"/>
        </w:rPr>
        <w:t xml:space="preserve">  Indeed</w:t>
      </w:r>
      <w:r w:rsidR="0049082B">
        <w:rPr>
          <w:rFonts w:ascii="Times New Roman" w:hAnsi="Times New Roman"/>
        </w:rPr>
        <w:t xml:space="preserve">, </w:t>
      </w:r>
      <w:r w:rsidR="00B92CFB" w:rsidRPr="007B7087">
        <w:rPr>
          <w:rFonts w:ascii="Times New Roman" w:hAnsi="Times New Roman"/>
        </w:rPr>
        <w:t>the belief</w:t>
      </w:r>
      <w:r w:rsidR="0049082B">
        <w:rPr>
          <w:rFonts w:ascii="Times New Roman" w:hAnsi="Times New Roman"/>
        </w:rPr>
        <w:t xml:space="preserve"> </w:t>
      </w:r>
      <w:r w:rsidR="00E512FD">
        <w:rPr>
          <w:rFonts w:ascii="Times New Roman" w:hAnsi="Times New Roman"/>
        </w:rPr>
        <w:t>was that the e</w:t>
      </w:r>
      <w:r w:rsidR="00356D58">
        <w:rPr>
          <w:rFonts w:ascii="Times New Roman" w:hAnsi="Times New Roman"/>
        </w:rPr>
        <w:t>mpire’s “</w:t>
      </w:r>
      <w:r w:rsidR="00B92CFB" w:rsidRPr="007B7087">
        <w:rPr>
          <w:rFonts w:ascii="Times New Roman" w:hAnsi="Times New Roman"/>
        </w:rPr>
        <w:t>preservation was literally a matter of life and death</w:t>
      </w:r>
      <w:r w:rsidR="0049082B">
        <w:rPr>
          <w:rFonts w:ascii="Times New Roman" w:hAnsi="Times New Roman"/>
        </w:rPr>
        <w:t>.”</w:t>
      </w:r>
      <w:r w:rsidR="00B92CFB" w:rsidRPr="007B7087">
        <w:rPr>
          <w:rStyle w:val="FootnoteReference"/>
          <w:rFonts w:ascii="Times New Roman" w:hAnsi="Times New Roman"/>
        </w:rPr>
        <w:footnoteReference w:id="59"/>
      </w:r>
      <w:r w:rsidR="0049082B">
        <w:rPr>
          <w:rFonts w:ascii="Times New Roman" w:hAnsi="Times New Roman"/>
        </w:rPr>
        <w:t xml:space="preserve">  How prepared Britain was to fight for </w:t>
      </w:r>
      <w:r w:rsidR="00E512FD">
        <w:rPr>
          <w:rFonts w:ascii="Times New Roman" w:hAnsi="Times New Roman"/>
        </w:rPr>
        <w:t>it</w:t>
      </w:r>
      <w:r w:rsidR="0049082B">
        <w:rPr>
          <w:rFonts w:ascii="Times New Roman" w:hAnsi="Times New Roman"/>
        </w:rPr>
        <w:t xml:space="preserve"> </w:t>
      </w:r>
      <w:r w:rsidR="00356D58">
        <w:rPr>
          <w:rFonts w:ascii="Times New Roman" w:hAnsi="Times New Roman"/>
        </w:rPr>
        <w:t>was made</w:t>
      </w:r>
      <w:r w:rsidR="0049082B">
        <w:rPr>
          <w:rFonts w:ascii="Times New Roman" w:hAnsi="Times New Roman"/>
        </w:rPr>
        <w:t xml:space="preserve"> eminently clear with the warning issued by </w:t>
      </w:r>
      <w:r w:rsidR="0049082B" w:rsidRPr="007B7087">
        <w:rPr>
          <w:rFonts w:ascii="Times New Roman" w:hAnsi="Times New Roman"/>
        </w:rPr>
        <w:t>David Lloyd George, Chancellor of the Exchequer</w:t>
      </w:r>
      <w:r w:rsidR="00356D58">
        <w:rPr>
          <w:rFonts w:ascii="Times New Roman" w:hAnsi="Times New Roman"/>
        </w:rPr>
        <w:t xml:space="preserve"> and the man viewed</w:t>
      </w:r>
      <w:r w:rsidR="0049082B">
        <w:rPr>
          <w:rFonts w:ascii="Times New Roman" w:hAnsi="Times New Roman"/>
        </w:rPr>
        <w:t xml:space="preserve"> as the </w:t>
      </w:r>
      <w:r w:rsidR="0049082B" w:rsidRPr="00356D58">
        <w:rPr>
          <w:rFonts w:ascii="Times New Roman" w:hAnsi="Times New Roman"/>
        </w:rPr>
        <w:t xml:space="preserve">least </w:t>
      </w:r>
      <w:r w:rsidR="0049082B" w:rsidRPr="007B7087">
        <w:rPr>
          <w:rFonts w:ascii="Times New Roman" w:hAnsi="Times New Roman"/>
        </w:rPr>
        <w:t xml:space="preserve">belligerent member of the British </w:t>
      </w:r>
      <w:r w:rsidR="0049082B">
        <w:rPr>
          <w:rFonts w:ascii="Times New Roman" w:hAnsi="Times New Roman"/>
        </w:rPr>
        <w:t>cabinet</w:t>
      </w:r>
      <w:r w:rsidR="00DC450B">
        <w:rPr>
          <w:rFonts w:ascii="Times New Roman" w:hAnsi="Times New Roman"/>
        </w:rPr>
        <w:t>, during</w:t>
      </w:r>
      <w:r w:rsidR="00DC450B" w:rsidRPr="007B7087">
        <w:rPr>
          <w:rFonts w:ascii="Times New Roman" w:hAnsi="Times New Roman"/>
        </w:rPr>
        <w:t xml:space="preserve"> the heigh</w:t>
      </w:r>
      <w:r w:rsidR="00DC450B">
        <w:rPr>
          <w:rFonts w:ascii="Times New Roman" w:hAnsi="Times New Roman"/>
        </w:rPr>
        <w:t>t of the second Morocco crisis:</w:t>
      </w:r>
      <w:r w:rsidR="0049082B" w:rsidRPr="007B7087">
        <w:rPr>
          <w:rStyle w:val="FootnoteReference"/>
          <w:rFonts w:ascii="Times New Roman" w:hAnsi="Times New Roman"/>
        </w:rPr>
        <w:footnoteReference w:id="60"/>
      </w:r>
      <w:r w:rsidR="0049082B">
        <w:rPr>
          <w:rFonts w:ascii="Times New Roman" w:hAnsi="Times New Roman"/>
        </w:rPr>
        <w:t xml:space="preserve"> </w:t>
      </w:r>
    </w:p>
    <w:p w:rsidR="00356D58" w:rsidRDefault="00B92CFB" w:rsidP="00356D58">
      <w:pPr>
        <w:ind w:left="720"/>
        <w:rPr>
          <w:rFonts w:ascii="Times New Roman" w:hAnsi="Times New Roman"/>
        </w:rPr>
      </w:pPr>
      <w:r w:rsidRPr="007B7087">
        <w:rPr>
          <w:rFonts w:ascii="Times New Roman" w:hAnsi="Times New Roman"/>
        </w:rPr>
        <w:t xml:space="preserve">“If a situation were to be forced upon us where peace could only be preserved by the surrender of the great and beneficent position Britain has won by centuries of </w:t>
      </w:r>
      <w:r w:rsidR="00356D58">
        <w:rPr>
          <w:rFonts w:ascii="Times New Roman" w:hAnsi="Times New Roman"/>
        </w:rPr>
        <w:t>heroism</w:t>
      </w:r>
      <w:r w:rsidRPr="007B7087">
        <w:rPr>
          <w:rFonts w:ascii="Times New Roman" w:hAnsi="Times New Roman"/>
        </w:rPr>
        <w:t xml:space="preserve"> and achievement, by allowing Britain to be treated, where her interest were vitally affected, as if she were of no account in the Cabinet of Nations, then I say </w:t>
      </w:r>
      <w:r w:rsidR="0049082B">
        <w:rPr>
          <w:rFonts w:ascii="Times New Roman" w:hAnsi="Times New Roman"/>
        </w:rPr>
        <w:t>emphatically</w:t>
      </w:r>
      <w:r w:rsidRPr="007B7087">
        <w:rPr>
          <w:rFonts w:ascii="Times New Roman" w:hAnsi="Times New Roman"/>
        </w:rPr>
        <w:t xml:space="preserve"> that peace at that price would be a humiliation intolerable for a great country like ours to endure.”</w:t>
      </w:r>
      <w:r w:rsidRPr="007B7087">
        <w:rPr>
          <w:rStyle w:val="FootnoteReference"/>
          <w:rFonts w:ascii="Times New Roman" w:hAnsi="Times New Roman"/>
        </w:rPr>
        <w:footnoteReference w:id="61"/>
      </w:r>
      <w:r w:rsidRPr="007B7087">
        <w:rPr>
          <w:rFonts w:ascii="Times New Roman" w:hAnsi="Times New Roman"/>
        </w:rPr>
        <w:t xml:space="preserve"> </w:t>
      </w:r>
    </w:p>
    <w:p w:rsidR="00BD02A3" w:rsidRPr="007B7087" w:rsidRDefault="00733040" w:rsidP="00BD02A3">
      <w:pPr>
        <w:pStyle w:val="FootnoteText"/>
        <w:rPr>
          <w:rFonts w:ascii="Times New Roman" w:hAnsi="Times New Roman"/>
        </w:rPr>
      </w:pPr>
      <w:r>
        <w:rPr>
          <w:rFonts w:ascii="Times New Roman" w:hAnsi="Times New Roman"/>
        </w:rPr>
        <w:t>Such hostility did not sit well with Germany, particularly as the British drift</w:t>
      </w:r>
      <w:r w:rsidR="00BD02A3">
        <w:rPr>
          <w:rFonts w:ascii="Times New Roman" w:hAnsi="Times New Roman"/>
        </w:rPr>
        <w:t>ed</w:t>
      </w:r>
      <w:r>
        <w:rPr>
          <w:rFonts w:ascii="Times New Roman" w:hAnsi="Times New Roman"/>
        </w:rPr>
        <w:t xml:space="preserve"> towards alliance with </w:t>
      </w:r>
      <w:r w:rsidR="00BD02A3">
        <w:rPr>
          <w:rFonts w:ascii="Times New Roman" w:hAnsi="Times New Roman"/>
        </w:rPr>
        <w:t>the French</w:t>
      </w:r>
      <w:r>
        <w:rPr>
          <w:rFonts w:ascii="Times New Roman" w:hAnsi="Times New Roman"/>
        </w:rPr>
        <w:t xml:space="preserve"> in 1904 and, to a lesser degree, with Russia in 1907.</w:t>
      </w:r>
      <w:r>
        <w:rPr>
          <w:rStyle w:val="FootnoteReference"/>
          <w:rFonts w:ascii="Times New Roman" w:hAnsi="Times New Roman"/>
        </w:rPr>
        <w:footnoteReference w:id="62"/>
      </w:r>
      <w:r w:rsidR="00D45A94">
        <w:rPr>
          <w:rFonts w:ascii="Times New Roman" w:hAnsi="Times New Roman"/>
        </w:rPr>
        <w:t xml:space="preserve">  </w:t>
      </w:r>
      <w:r w:rsidR="00BD02A3">
        <w:rPr>
          <w:rFonts w:ascii="Times New Roman" w:hAnsi="Times New Roman"/>
        </w:rPr>
        <w:t>Ber</w:t>
      </w:r>
      <w:r w:rsidR="00DC450B">
        <w:rPr>
          <w:rFonts w:ascii="Times New Roman" w:hAnsi="Times New Roman"/>
        </w:rPr>
        <w:t xml:space="preserve">lin interpreted these moves as a steadily tightening noose around Germany.  </w:t>
      </w:r>
      <w:r w:rsidR="00BD02A3" w:rsidRPr="007B7087">
        <w:rPr>
          <w:rFonts w:ascii="Times New Roman" w:hAnsi="Times New Roman"/>
        </w:rPr>
        <w:t>Chancellor v</w:t>
      </w:r>
      <w:r w:rsidR="00E35935">
        <w:rPr>
          <w:rFonts w:ascii="Times New Roman" w:hAnsi="Times New Roman"/>
        </w:rPr>
        <w:t xml:space="preserve">on </w:t>
      </w:r>
      <w:proofErr w:type="spellStart"/>
      <w:r w:rsidR="00E35935">
        <w:rPr>
          <w:rFonts w:ascii="Times New Roman" w:hAnsi="Times New Roman"/>
        </w:rPr>
        <w:t>Bülow</w:t>
      </w:r>
      <w:proofErr w:type="spellEnd"/>
      <w:r w:rsidR="00E35935">
        <w:rPr>
          <w:rFonts w:ascii="Times New Roman" w:hAnsi="Times New Roman"/>
        </w:rPr>
        <w:t xml:space="preserve"> spoke of these fears in</w:t>
      </w:r>
      <w:r w:rsidR="00DC450B">
        <w:rPr>
          <w:rFonts w:ascii="Times New Roman" w:hAnsi="Times New Roman"/>
        </w:rPr>
        <w:t xml:space="preserve"> the Reichstag o</w:t>
      </w:r>
      <w:r w:rsidR="00DC450B" w:rsidRPr="007B7087">
        <w:rPr>
          <w:rFonts w:ascii="Times New Roman" w:hAnsi="Times New Roman"/>
        </w:rPr>
        <w:t>n November 14, 1906</w:t>
      </w:r>
      <w:r w:rsidR="00DC450B">
        <w:rPr>
          <w:rFonts w:ascii="Times New Roman" w:hAnsi="Times New Roman"/>
        </w:rPr>
        <w:t>:</w:t>
      </w:r>
    </w:p>
    <w:p w:rsidR="00BD02A3" w:rsidRPr="007B7087" w:rsidRDefault="00BD02A3" w:rsidP="00BD02A3">
      <w:pPr>
        <w:pStyle w:val="FootnoteText"/>
        <w:ind w:left="720"/>
        <w:rPr>
          <w:rFonts w:ascii="Times New Roman" w:hAnsi="Times New Roman"/>
        </w:rPr>
      </w:pPr>
      <w:r w:rsidRPr="007B7087">
        <w:rPr>
          <w:rFonts w:ascii="Times New Roman" w:hAnsi="Times New Roman"/>
        </w:rPr>
        <w:t xml:space="preserve">“A policy aiming at the </w:t>
      </w:r>
      <w:r>
        <w:rPr>
          <w:rFonts w:ascii="Times New Roman" w:hAnsi="Times New Roman"/>
        </w:rPr>
        <w:t>encirclement</w:t>
      </w:r>
      <w:r w:rsidRPr="007B7087">
        <w:rPr>
          <w:rFonts w:ascii="Times New Roman" w:hAnsi="Times New Roman"/>
        </w:rPr>
        <w:t xml:space="preserve"> of Germany and seeking to form a ring of Powers in order to isolate and </w:t>
      </w:r>
      <w:r>
        <w:rPr>
          <w:rFonts w:ascii="Times New Roman" w:hAnsi="Times New Roman"/>
        </w:rPr>
        <w:t>paralyze</w:t>
      </w:r>
      <w:r w:rsidRPr="007B7087">
        <w:rPr>
          <w:rFonts w:ascii="Times New Roman" w:hAnsi="Times New Roman"/>
        </w:rPr>
        <w:t xml:space="preserve"> it would be disastrous to the peace of Europe.  The forming of such a ring would not be possible without exerting some pressure.  Pressure provokes counter-pressure.  And out of pressure and counter-</w:t>
      </w:r>
      <w:r>
        <w:rPr>
          <w:rFonts w:ascii="Times New Roman" w:hAnsi="Times New Roman"/>
        </w:rPr>
        <w:t>pressure</w:t>
      </w:r>
      <w:r w:rsidRPr="007B7087">
        <w:rPr>
          <w:rFonts w:ascii="Times New Roman" w:hAnsi="Times New Roman"/>
        </w:rPr>
        <w:t xml:space="preserve"> finally </w:t>
      </w:r>
      <w:r>
        <w:rPr>
          <w:rFonts w:ascii="Times New Roman" w:hAnsi="Times New Roman"/>
        </w:rPr>
        <w:t>explosions</w:t>
      </w:r>
      <w:r w:rsidRPr="007B7087">
        <w:rPr>
          <w:rFonts w:ascii="Times New Roman" w:hAnsi="Times New Roman"/>
        </w:rPr>
        <w:t xml:space="preserve"> may arise.”</w:t>
      </w:r>
      <w:r w:rsidRPr="007B7087">
        <w:rPr>
          <w:rStyle w:val="FootnoteReference"/>
          <w:rFonts w:ascii="Times New Roman" w:hAnsi="Times New Roman"/>
        </w:rPr>
        <w:footnoteReference w:id="63"/>
      </w:r>
    </w:p>
    <w:p w:rsidR="00E35935" w:rsidRPr="00A7129F" w:rsidRDefault="00D45A94" w:rsidP="00E93BA5">
      <w:pPr>
        <w:rPr>
          <w:rFonts w:ascii="Times New Roman" w:hAnsi="Times New Roman"/>
        </w:rPr>
      </w:pPr>
      <w:r>
        <w:rPr>
          <w:rFonts w:ascii="Times New Roman" w:hAnsi="Times New Roman"/>
        </w:rPr>
        <w:t xml:space="preserve">In effect, Germany began to fear for its </w:t>
      </w:r>
      <w:r w:rsidR="00DC450B">
        <w:rPr>
          <w:rFonts w:ascii="Times New Roman" w:hAnsi="Times New Roman"/>
        </w:rPr>
        <w:t xml:space="preserve">own </w:t>
      </w:r>
      <w:r>
        <w:rPr>
          <w:rFonts w:ascii="Times New Roman" w:hAnsi="Times New Roman"/>
        </w:rPr>
        <w:t>survival as well.</w:t>
      </w:r>
      <w:r w:rsidR="00733040">
        <w:rPr>
          <w:rStyle w:val="FootnoteReference"/>
          <w:rFonts w:ascii="Times New Roman" w:hAnsi="Times New Roman"/>
        </w:rPr>
        <w:footnoteReference w:id="64"/>
      </w:r>
      <w:r>
        <w:rPr>
          <w:rFonts w:ascii="Times New Roman" w:hAnsi="Times New Roman"/>
        </w:rPr>
        <w:t xml:space="preserve">  </w:t>
      </w:r>
      <w:r w:rsidR="00E93BA5">
        <w:rPr>
          <w:rFonts w:ascii="Times New Roman" w:hAnsi="Times New Roman"/>
        </w:rPr>
        <w:t xml:space="preserve">As Chief of Staff </w:t>
      </w:r>
      <w:r w:rsidR="00E93BA5" w:rsidRPr="007B7087">
        <w:rPr>
          <w:rFonts w:ascii="Times New Roman" w:hAnsi="Times New Roman"/>
        </w:rPr>
        <w:t xml:space="preserve">Von </w:t>
      </w:r>
      <w:proofErr w:type="spellStart"/>
      <w:r w:rsidR="00E93BA5" w:rsidRPr="007B7087">
        <w:rPr>
          <w:rFonts w:ascii="Times New Roman" w:hAnsi="Times New Roman"/>
        </w:rPr>
        <w:t>Moltke</w:t>
      </w:r>
      <w:proofErr w:type="spellEnd"/>
      <w:r w:rsidR="00E93BA5" w:rsidRPr="007B7087">
        <w:rPr>
          <w:rFonts w:ascii="Times New Roman" w:hAnsi="Times New Roman"/>
        </w:rPr>
        <w:t xml:space="preserve"> </w:t>
      </w:r>
      <w:r w:rsidR="00E93BA5">
        <w:rPr>
          <w:rFonts w:ascii="Times New Roman" w:hAnsi="Times New Roman"/>
        </w:rPr>
        <w:t>(the Younger)</w:t>
      </w:r>
      <w:r w:rsidR="00E93BA5" w:rsidRPr="00A7129F">
        <w:rPr>
          <w:rFonts w:ascii="Times New Roman" w:hAnsi="Times New Roman"/>
        </w:rPr>
        <w:t xml:space="preserve"> remarked to </w:t>
      </w:r>
      <w:proofErr w:type="spellStart"/>
      <w:r w:rsidR="00E93BA5" w:rsidRPr="00A7129F">
        <w:rPr>
          <w:rFonts w:ascii="Times New Roman" w:hAnsi="Times New Roman"/>
        </w:rPr>
        <w:t>Freiherr</w:t>
      </w:r>
      <w:proofErr w:type="spellEnd"/>
      <w:r w:rsidR="00E93BA5" w:rsidRPr="00A7129F">
        <w:rPr>
          <w:rFonts w:ascii="Times New Roman" w:hAnsi="Times New Roman"/>
        </w:rPr>
        <w:t xml:space="preserve"> von Freytag-</w:t>
      </w:r>
      <w:proofErr w:type="spellStart"/>
      <w:r w:rsidR="00E93BA5" w:rsidRPr="00A7129F">
        <w:rPr>
          <w:rFonts w:ascii="Times New Roman" w:hAnsi="Times New Roman"/>
        </w:rPr>
        <w:t>Loringhoven</w:t>
      </w:r>
      <w:proofErr w:type="spellEnd"/>
      <w:r w:rsidR="00E93BA5" w:rsidRPr="00A7129F">
        <w:rPr>
          <w:rFonts w:ascii="Times New Roman" w:hAnsi="Times New Roman"/>
        </w:rPr>
        <w:t>, “You may believe me, many dogs spell the death of the hare.”</w:t>
      </w:r>
      <w:r w:rsidR="00E93BA5" w:rsidRPr="00A7129F">
        <w:rPr>
          <w:rStyle w:val="FootnoteReference"/>
          <w:rFonts w:ascii="Times New Roman" w:hAnsi="Times New Roman"/>
        </w:rPr>
        <w:footnoteReference w:id="65"/>
      </w:r>
      <w:r w:rsidR="00E93BA5" w:rsidRPr="00A7129F">
        <w:rPr>
          <w:rFonts w:ascii="Times New Roman" w:hAnsi="Times New Roman"/>
        </w:rPr>
        <w:t xml:space="preserve">  </w:t>
      </w:r>
    </w:p>
    <w:p w:rsidR="000D2743" w:rsidRPr="00A7129F" w:rsidRDefault="00E35935" w:rsidP="008221F5">
      <w:pPr>
        <w:pStyle w:val="FootnoteText"/>
        <w:rPr>
          <w:rFonts w:ascii="Times New Roman" w:hAnsi="Times New Roman"/>
        </w:rPr>
      </w:pPr>
      <w:r w:rsidRPr="00A7129F">
        <w:rPr>
          <w:rFonts w:ascii="Times New Roman" w:hAnsi="Times New Roman"/>
        </w:rPr>
        <w:tab/>
        <w:t xml:space="preserve">It is to our good fortune that such talk does not </w:t>
      </w:r>
      <w:proofErr w:type="spellStart"/>
      <w:r w:rsidRPr="00A7129F">
        <w:rPr>
          <w:rFonts w:ascii="Times New Roman" w:hAnsi="Times New Roman"/>
        </w:rPr>
        <w:t>colour</w:t>
      </w:r>
      <w:proofErr w:type="spellEnd"/>
      <w:r w:rsidRPr="00A7129F">
        <w:rPr>
          <w:rFonts w:ascii="Times New Roman" w:hAnsi="Times New Roman"/>
        </w:rPr>
        <w:t xml:space="preserve"> discus</w:t>
      </w:r>
      <w:r w:rsidR="00DC450B">
        <w:rPr>
          <w:rFonts w:ascii="Times New Roman" w:hAnsi="Times New Roman"/>
        </w:rPr>
        <w:t>sions regarding China’s rise today</w:t>
      </w:r>
      <w:r w:rsidRPr="00A7129F">
        <w:rPr>
          <w:rFonts w:ascii="Times New Roman" w:hAnsi="Times New Roman"/>
        </w:rPr>
        <w:t xml:space="preserve">.  Despite the country’s clear territorial ambitions, including </w:t>
      </w:r>
      <w:r w:rsidR="009B69F3" w:rsidRPr="00A7129F">
        <w:rPr>
          <w:rFonts w:ascii="Times New Roman" w:hAnsi="Times New Roman"/>
        </w:rPr>
        <w:t xml:space="preserve">boisterous </w:t>
      </w:r>
      <w:r w:rsidRPr="00A7129F">
        <w:rPr>
          <w:rFonts w:ascii="Times New Roman" w:hAnsi="Times New Roman"/>
        </w:rPr>
        <w:t xml:space="preserve">claims to </w:t>
      </w:r>
      <w:r w:rsidR="009B69F3" w:rsidRPr="00A7129F">
        <w:rPr>
          <w:rFonts w:ascii="Times New Roman" w:hAnsi="Times New Roman"/>
        </w:rPr>
        <w:t xml:space="preserve">Taiwan and the </w:t>
      </w:r>
      <w:proofErr w:type="spellStart"/>
      <w:r w:rsidR="009B69F3" w:rsidRPr="00A7129F">
        <w:rPr>
          <w:rFonts w:ascii="Times New Roman" w:hAnsi="Times New Roman"/>
        </w:rPr>
        <w:t>Spratleys</w:t>
      </w:r>
      <w:proofErr w:type="spellEnd"/>
      <w:r w:rsidR="009B69F3" w:rsidRPr="00A7129F">
        <w:rPr>
          <w:rFonts w:ascii="Times New Roman" w:hAnsi="Times New Roman"/>
        </w:rPr>
        <w:t xml:space="preserve">, no reasonable </w:t>
      </w:r>
      <w:r w:rsidR="00100396" w:rsidRPr="00A7129F">
        <w:rPr>
          <w:rFonts w:ascii="Times New Roman" w:hAnsi="Times New Roman"/>
        </w:rPr>
        <w:t>leader</w:t>
      </w:r>
      <w:r w:rsidR="009B69F3" w:rsidRPr="00A7129F">
        <w:rPr>
          <w:rFonts w:ascii="Times New Roman" w:hAnsi="Times New Roman"/>
        </w:rPr>
        <w:t xml:space="preserve"> </w:t>
      </w:r>
      <w:r w:rsidRPr="00A7129F">
        <w:rPr>
          <w:rFonts w:ascii="Times New Roman" w:hAnsi="Times New Roman"/>
        </w:rPr>
        <w:t>suggest</w:t>
      </w:r>
      <w:r w:rsidR="009B69F3" w:rsidRPr="00A7129F">
        <w:rPr>
          <w:rFonts w:ascii="Times New Roman" w:hAnsi="Times New Roman"/>
        </w:rPr>
        <w:t>s</w:t>
      </w:r>
      <w:r w:rsidRPr="00A7129F">
        <w:rPr>
          <w:rFonts w:ascii="Times New Roman" w:hAnsi="Times New Roman"/>
        </w:rPr>
        <w:t xml:space="preserve"> that China threatens the survival of the United States </w:t>
      </w:r>
      <w:r w:rsidR="008221F5" w:rsidRPr="00A7129F">
        <w:rPr>
          <w:rFonts w:ascii="Times New Roman" w:hAnsi="Times New Roman"/>
        </w:rPr>
        <w:t xml:space="preserve">in the same manner </w:t>
      </w:r>
      <w:r w:rsidRPr="00A7129F">
        <w:rPr>
          <w:rFonts w:ascii="Times New Roman" w:hAnsi="Times New Roman"/>
        </w:rPr>
        <w:t>as Germany’s navy did prewar Britain.</w:t>
      </w:r>
      <w:r w:rsidR="00E512FD">
        <w:rPr>
          <w:rFonts w:ascii="Times New Roman" w:hAnsi="Times New Roman"/>
        </w:rPr>
        <w:t xml:space="preserve">  </w:t>
      </w:r>
      <w:r w:rsidR="009B69F3" w:rsidRPr="00A7129F">
        <w:rPr>
          <w:rFonts w:ascii="Times New Roman" w:hAnsi="Times New Roman"/>
        </w:rPr>
        <w:t>The</w:t>
      </w:r>
      <w:r w:rsidRPr="00A7129F">
        <w:rPr>
          <w:rFonts w:ascii="Times New Roman" w:hAnsi="Times New Roman"/>
        </w:rPr>
        <w:t xml:space="preserve"> absence of</w:t>
      </w:r>
      <w:r w:rsidR="009B69F3" w:rsidRPr="00A7129F">
        <w:rPr>
          <w:rFonts w:ascii="Times New Roman" w:hAnsi="Times New Roman"/>
        </w:rPr>
        <w:t xml:space="preserve"> popular calls in the vein of </w:t>
      </w:r>
      <w:r w:rsidRPr="00A7129F">
        <w:rPr>
          <w:rFonts w:ascii="Times New Roman" w:hAnsi="Times New Roman"/>
        </w:rPr>
        <w:t xml:space="preserve">‘we want eight and won’t </w:t>
      </w:r>
      <w:r w:rsidR="009B69F3" w:rsidRPr="00A7129F">
        <w:rPr>
          <w:rFonts w:ascii="Times New Roman" w:hAnsi="Times New Roman"/>
        </w:rPr>
        <w:t>wait</w:t>
      </w:r>
      <w:r w:rsidRPr="00A7129F">
        <w:rPr>
          <w:rFonts w:ascii="Times New Roman" w:hAnsi="Times New Roman"/>
        </w:rPr>
        <w:t xml:space="preserve">’ in budget debates over the F-22 and </w:t>
      </w:r>
      <w:proofErr w:type="gramStart"/>
      <w:r w:rsidRPr="00A7129F">
        <w:rPr>
          <w:rFonts w:ascii="Times New Roman" w:hAnsi="Times New Roman"/>
        </w:rPr>
        <w:t>F-35 fighter programs is</w:t>
      </w:r>
      <w:proofErr w:type="gramEnd"/>
      <w:r w:rsidRPr="00A7129F">
        <w:rPr>
          <w:rFonts w:ascii="Times New Roman" w:hAnsi="Times New Roman"/>
        </w:rPr>
        <w:t xml:space="preserve"> </w:t>
      </w:r>
      <w:r w:rsidR="009B69F3" w:rsidRPr="00A7129F">
        <w:rPr>
          <w:rFonts w:ascii="Times New Roman" w:hAnsi="Times New Roman"/>
        </w:rPr>
        <w:t>evidence of this fact</w:t>
      </w:r>
      <w:r w:rsidRPr="00A7129F">
        <w:rPr>
          <w:rFonts w:ascii="Times New Roman" w:hAnsi="Times New Roman"/>
        </w:rPr>
        <w:t>.</w:t>
      </w:r>
      <w:r w:rsidR="00A7129F" w:rsidRPr="00A7129F">
        <w:rPr>
          <w:rFonts w:ascii="Times New Roman" w:hAnsi="Times New Roman"/>
        </w:rPr>
        <w:t xml:space="preserve"> </w:t>
      </w:r>
      <w:r w:rsidR="00E512FD">
        <w:rPr>
          <w:rFonts w:ascii="Times New Roman" w:hAnsi="Times New Roman"/>
        </w:rPr>
        <w:t xml:space="preserve"> Nor </w:t>
      </w:r>
      <w:r w:rsidR="0044446B">
        <w:rPr>
          <w:rFonts w:ascii="Times New Roman" w:hAnsi="Times New Roman"/>
        </w:rPr>
        <w:t>is the opposite true.  No fear of</w:t>
      </w:r>
      <w:r w:rsidR="00E512FD">
        <w:rPr>
          <w:rFonts w:ascii="Times New Roman" w:hAnsi="Times New Roman"/>
        </w:rPr>
        <w:t xml:space="preserve"> foreign invasion has swept Beijing like </w:t>
      </w:r>
      <w:r w:rsidR="0044446B">
        <w:rPr>
          <w:rFonts w:ascii="Times New Roman" w:hAnsi="Times New Roman"/>
        </w:rPr>
        <w:t xml:space="preserve">the panic that gripped Berlin in </w:t>
      </w:r>
      <w:r w:rsidR="00E512FD">
        <w:rPr>
          <w:rFonts w:ascii="Times New Roman" w:hAnsi="Times New Roman"/>
        </w:rPr>
        <w:t>190</w:t>
      </w:r>
      <w:r w:rsidR="0044446B">
        <w:rPr>
          <w:rFonts w:ascii="Times New Roman" w:hAnsi="Times New Roman"/>
        </w:rPr>
        <w:t xml:space="preserve">4-5, where </w:t>
      </w:r>
      <w:proofErr w:type="spellStart"/>
      <w:r w:rsidR="0044446B">
        <w:rPr>
          <w:rFonts w:ascii="Times New Roman" w:hAnsi="Times New Roman"/>
        </w:rPr>
        <w:t>rumours</w:t>
      </w:r>
      <w:proofErr w:type="spellEnd"/>
      <w:r w:rsidR="0044446B">
        <w:rPr>
          <w:rFonts w:ascii="Times New Roman" w:hAnsi="Times New Roman"/>
        </w:rPr>
        <w:t xml:space="preserve"> swirled of a pre-emptive British assault on the German capital</w:t>
      </w:r>
      <w:r w:rsidR="00E512FD">
        <w:rPr>
          <w:rFonts w:ascii="Times New Roman" w:hAnsi="Times New Roman"/>
        </w:rPr>
        <w:t>.</w:t>
      </w:r>
      <w:r w:rsidR="0044446B">
        <w:rPr>
          <w:rStyle w:val="FootnoteReference"/>
          <w:rFonts w:ascii="Times New Roman" w:hAnsi="Times New Roman"/>
        </w:rPr>
        <w:footnoteReference w:id="66"/>
      </w:r>
      <w:r w:rsidR="00E512FD">
        <w:rPr>
          <w:rFonts w:ascii="Times New Roman" w:hAnsi="Times New Roman"/>
        </w:rPr>
        <w:t xml:space="preserve">  </w:t>
      </w:r>
      <w:r w:rsidR="00A7129F" w:rsidRPr="00A7129F">
        <w:rPr>
          <w:rFonts w:ascii="Times New Roman" w:hAnsi="Times New Roman"/>
        </w:rPr>
        <w:t>Meanwhile, n</w:t>
      </w:r>
      <w:r w:rsidR="008401FB">
        <w:rPr>
          <w:rFonts w:ascii="Times New Roman" w:hAnsi="Times New Roman"/>
        </w:rPr>
        <w:t>either Chinese nor American</w:t>
      </w:r>
      <w:r w:rsidR="008221F5" w:rsidRPr="00A7129F">
        <w:rPr>
          <w:rFonts w:ascii="Times New Roman" w:hAnsi="Times New Roman"/>
        </w:rPr>
        <w:t xml:space="preserve"> </w:t>
      </w:r>
      <w:r w:rsidR="00A7129F" w:rsidRPr="00A7129F">
        <w:rPr>
          <w:rFonts w:ascii="Times New Roman" w:hAnsi="Times New Roman"/>
        </w:rPr>
        <w:t>newspapers echo the</w:t>
      </w:r>
      <w:r w:rsidR="007F5BDB">
        <w:rPr>
          <w:rFonts w:ascii="Times New Roman" w:hAnsi="Times New Roman"/>
        </w:rPr>
        <w:t xml:space="preserve"> extremist</w:t>
      </w:r>
      <w:r w:rsidR="00A7129F" w:rsidRPr="00A7129F">
        <w:rPr>
          <w:rFonts w:ascii="Times New Roman" w:hAnsi="Times New Roman"/>
        </w:rPr>
        <w:t xml:space="preserve"> sentiment of</w:t>
      </w:r>
      <w:r w:rsidR="008221F5" w:rsidRPr="00A7129F">
        <w:rPr>
          <w:rFonts w:ascii="Times New Roman" w:hAnsi="Times New Roman"/>
        </w:rPr>
        <w:t xml:space="preserve"> the </w:t>
      </w:r>
      <w:r w:rsidR="008221F5" w:rsidRPr="00A7129F">
        <w:rPr>
          <w:rFonts w:ascii="Times New Roman" w:hAnsi="Times New Roman"/>
          <w:i/>
        </w:rPr>
        <w:t>Daily Mail</w:t>
      </w:r>
      <w:r w:rsidR="00A7129F" w:rsidRPr="00A7129F">
        <w:rPr>
          <w:rFonts w:ascii="Times New Roman" w:hAnsi="Times New Roman"/>
        </w:rPr>
        <w:t>, which</w:t>
      </w:r>
      <w:r w:rsidR="008221F5" w:rsidRPr="00A7129F">
        <w:rPr>
          <w:rFonts w:ascii="Times New Roman" w:hAnsi="Times New Roman"/>
        </w:rPr>
        <w:t xml:space="preserve"> warned in 1909 that “Germany is deliberately preparing to destroy the British Empire</w:t>
      </w:r>
      <w:r w:rsidR="00A7129F" w:rsidRPr="00A7129F">
        <w:rPr>
          <w:rFonts w:ascii="Times New Roman" w:hAnsi="Times New Roman"/>
        </w:rPr>
        <w:t xml:space="preserve">…All of Germany is to be </w:t>
      </w:r>
      <w:proofErr w:type="spellStart"/>
      <w:r w:rsidR="00A7129F" w:rsidRPr="00A7129F">
        <w:rPr>
          <w:rFonts w:ascii="Times New Roman" w:hAnsi="Times New Roman"/>
        </w:rPr>
        <w:t>Teutonised</w:t>
      </w:r>
      <w:proofErr w:type="spellEnd"/>
      <w:r w:rsidR="00A7129F" w:rsidRPr="00A7129F">
        <w:rPr>
          <w:rFonts w:ascii="Times New Roman" w:hAnsi="Times New Roman"/>
        </w:rPr>
        <w:t>.  We are all to be drilled and schooled and uniformed and taxed by Prussian officials, and the Emperor William II is to rule us with a rod of iron.</w:t>
      </w:r>
      <w:r w:rsidR="008221F5" w:rsidRPr="00A7129F">
        <w:rPr>
          <w:rFonts w:ascii="Times New Roman" w:hAnsi="Times New Roman"/>
        </w:rPr>
        <w:t>”</w:t>
      </w:r>
      <w:r w:rsidR="008221F5" w:rsidRPr="00A7129F">
        <w:rPr>
          <w:rStyle w:val="FootnoteReference"/>
          <w:rFonts w:ascii="Times New Roman" w:hAnsi="Times New Roman"/>
        </w:rPr>
        <w:footnoteReference w:id="67"/>
      </w:r>
      <w:r w:rsidR="007F5BDB">
        <w:rPr>
          <w:rFonts w:ascii="Times New Roman" w:hAnsi="Times New Roman"/>
        </w:rPr>
        <w:t xml:space="preserve">  True, </w:t>
      </w:r>
      <w:r w:rsidR="009B69F3">
        <w:rPr>
          <w:rFonts w:ascii="Times New Roman" w:hAnsi="Times New Roman"/>
        </w:rPr>
        <w:t>China’s growing power</w:t>
      </w:r>
      <w:r w:rsidR="00A7129F">
        <w:rPr>
          <w:rFonts w:ascii="Times New Roman" w:hAnsi="Times New Roman"/>
        </w:rPr>
        <w:t xml:space="preserve"> and </w:t>
      </w:r>
      <w:r w:rsidR="008401FB">
        <w:rPr>
          <w:rFonts w:ascii="Times New Roman" w:hAnsi="Times New Roman"/>
        </w:rPr>
        <w:t>subsequent</w:t>
      </w:r>
      <w:r w:rsidR="00A7129F">
        <w:rPr>
          <w:rFonts w:ascii="Times New Roman" w:hAnsi="Times New Roman"/>
        </w:rPr>
        <w:t xml:space="preserve"> claims for greater prestige</w:t>
      </w:r>
      <w:r w:rsidR="008401FB">
        <w:rPr>
          <w:rFonts w:ascii="Times New Roman" w:hAnsi="Times New Roman"/>
        </w:rPr>
        <w:t xml:space="preserve"> and prominence</w:t>
      </w:r>
      <w:r w:rsidR="009B69F3">
        <w:rPr>
          <w:rFonts w:ascii="Times New Roman" w:hAnsi="Times New Roman"/>
        </w:rPr>
        <w:t xml:space="preserve"> </w:t>
      </w:r>
      <w:r w:rsidR="00A7129F">
        <w:rPr>
          <w:rFonts w:ascii="Times New Roman" w:hAnsi="Times New Roman"/>
        </w:rPr>
        <w:t>have brought considerable tension to the international</w:t>
      </w:r>
      <w:r w:rsidR="007F5BDB">
        <w:rPr>
          <w:rFonts w:ascii="Times New Roman" w:hAnsi="Times New Roman"/>
        </w:rPr>
        <w:t xml:space="preserve"> system; y</w:t>
      </w:r>
      <w:r w:rsidR="00A7129F">
        <w:rPr>
          <w:rFonts w:ascii="Times New Roman" w:hAnsi="Times New Roman"/>
        </w:rPr>
        <w:t xml:space="preserve">et neither </w:t>
      </w:r>
      <w:r w:rsidR="009B69F3">
        <w:rPr>
          <w:rFonts w:ascii="Times New Roman" w:hAnsi="Times New Roman"/>
        </w:rPr>
        <w:t>China</w:t>
      </w:r>
      <w:r w:rsidR="00A7129F">
        <w:rPr>
          <w:rFonts w:ascii="Times New Roman" w:hAnsi="Times New Roman"/>
        </w:rPr>
        <w:t xml:space="preserve"> nor America</w:t>
      </w:r>
      <w:r w:rsidR="007F5BDB">
        <w:rPr>
          <w:rFonts w:ascii="Times New Roman" w:hAnsi="Times New Roman"/>
        </w:rPr>
        <w:t xml:space="preserve"> eye</w:t>
      </w:r>
      <w:r w:rsidR="009B69F3">
        <w:rPr>
          <w:rFonts w:ascii="Times New Roman" w:hAnsi="Times New Roman"/>
        </w:rPr>
        <w:t xml:space="preserve"> </w:t>
      </w:r>
      <w:r w:rsidR="000D2743" w:rsidRPr="007B7087">
        <w:rPr>
          <w:rFonts w:ascii="Times New Roman" w:hAnsi="Times New Roman"/>
        </w:rPr>
        <w:t xml:space="preserve">each </w:t>
      </w:r>
      <w:r w:rsidR="007F5BDB">
        <w:rPr>
          <w:rFonts w:ascii="Times New Roman" w:hAnsi="Times New Roman"/>
        </w:rPr>
        <w:t>other with the same fear that</w:t>
      </w:r>
      <w:r w:rsidR="00A7129F">
        <w:rPr>
          <w:rFonts w:ascii="Times New Roman" w:hAnsi="Times New Roman"/>
        </w:rPr>
        <w:t xml:space="preserve"> Germany and Britain </w:t>
      </w:r>
      <w:r w:rsidR="006959DE">
        <w:rPr>
          <w:rFonts w:ascii="Times New Roman" w:hAnsi="Times New Roman"/>
        </w:rPr>
        <w:t xml:space="preserve">did </w:t>
      </w:r>
      <w:r w:rsidR="00A7129F">
        <w:rPr>
          <w:rFonts w:ascii="Times New Roman" w:hAnsi="Times New Roman"/>
        </w:rPr>
        <w:t>during the naval arms race</w:t>
      </w:r>
      <w:r w:rsidR="000D2743" w:rsidRPr="007B7087">
        <w:rPr>
          <w:rFonts w:ascii="Times New Roman" w:hAnsi="Times New Roman"/>
        </w:rPr>
        <w:t>.</w:t>
      </w:r>
      <w:r w:rsidR="009B69F3">
        <w:rPr>
          <w:rFonts w:ascii="Times New Roman" w:hAnsi="Times New Roman"/>
        </w:rPr>
        <w:t xml:space="preserve">  </w:t>
      </w:r>
      <w:r w:rsidR="00A7129F">
        <w:rPr>
          <w:rFonts w:ascii="Times New Roman" w:hAnsi="Times New Roman"/>
        </w:rPr>
        <w:t xml:space="preserve">Given what transpired in </w:t>
      </w:r>
      <w:r w:rsidR="008401FB">
        <w:rPr>
          <w:rFonts w:ascii="Times New Roman" w:hAnsi="Times New Roman"/>
        </w:rPr>
        <w:t>the fateful summer of 1914</w:t>
      </w:r>
      <w:r w:rsidR="00A7129F">
        <w:rPr>
          <w:rFonts w:ascii="Times New Roman" w:hAnsi="Times New Roman"/>
        </w:rPr>
        <w:t>, any prudent policymaker</w:t>
      </w:r>
      <w:r w:rsidR="009B69F3">
        <w:rPr>
          <w:rFonts w:ascii="Times New Roman" w:hAnsi="Times New Roman"/>
        </w:rPr>
        <w:t xml:space="preserve"> </w:t>
      </w:r>
      <w:r w:rsidR="00A7129F">
        <w:rPr>
          <w:rFonts w:ascii="Times New Roman" w:hAnsi="Times New Roman"/>
        </w:rPr>
        <w:t>will work to ensure</w:t>
      </w:r>
      <w:r w:rsidR="009B69F3">
        <w:rPr>
          <w:rFonts w:ascii="Times New Roman" w:hAnsi="Times New Roman"/>
        </w:rPr>
        <w:t xml:space="preserve"> that does not change.</w:t>
      </w:r>
    </w:p>
    <w:p w:rsidR="00080195" w:rsidRDefault="00080195" w:rsidP="008221F5">
      <w:pPr>
        <w:pStyle w:val="FootnoteText"/>
        <w:rPr>
          <w:rFonts w:ascii="Times New Roman" w:hAnsi="Times New Roman"/>
          <w:color w:val="000000"/>
        </w:rPr>
      </w:pPr>
    </w:p>
    <w:p w:rsidR="009218C1" w:rsidRPr="007B7087" w:rsidRDefault="009218C1" w:rsidP="008221F5">
      <w:pPr>
        <w:pStyle w:val="FootnoteText"/>
        <w:rPr>
          <w:rFonts w:ascii="Times New Roman" w:hAnsi="Times New Roman"/>
          <w:color w:val="000000"/>
        </w:rPr>
      </w:pPr>
    </w:p>
    <w:sectPr w:rsidR="009218C1" w:rsidRPr="007B7087" w:rsidSect="005A4039">
      <w:pgSz w:w="12240" w:h="15840"/>
      <w:pgMar w:top="1440" w:right="1440" w:bottom="1440" w:left="1440" w:header="706" w:footer="706"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C5533" w:rsidRPr="0044446B" w:rsidRDefault="003C5533" w:rsidP="00B45290">
      <w:pPr>
        <w:pStyle w:val="FootnoteText"/>
        <w:rPr>
          <w:rFonts w:ascii="Times New Roman" w:hAnsi="Times New Roman"/>
          <w:color w:val="000000"/>
          <w:sz w:val="20"/>
        </w:rPr>
      </w:pPr>
      <w:r w:rsidRPr="0044446B">
        <w:rPr>
          <w:rStyle w:val="FootnoteCharacters"/>
          <w:rFonts w:ascii="Times New Roman" w:hAnsi="Times New Roman"/>
          <w:sz w:val="20"/>
        </w:rPr>
        <w:footnoteRef/>
      </w:r>
      <w:r w:rsidRPr="0044446B">
        <w:rPr>
          <w:rFonts w:ascii="Times New Roman" w:hAnsi="Times New Roman"/>
          <w:sz w:val="20"/>
        </w:rPr>
        <w:t xml:space="preserve"> Kaiser </w:t>
      </w:r>
      <w:r w:rsidRPr="0044446B">
        <w:rPr>
          <w:rFonts w:ascii="Times New Roman" w:hAnsi="Times New Roman"/>
          <w:color w:val="000000"/>
          <w:sz w:val="20"/>
        </w:rPr>
        <w:t xml:space="preserve">Wilhelm attributed his desire to build a powerful navy to his childhood, where “I was allowed to visit Portsmouth and Plymouth hand in hand with kind aunts and friendly admirals.”  See Robert K. Massie, </w:t>
      </w:r>
      <w:r w:rsidRPr="0044446B">
        <w:rPr>
          <w:rFonts w:ascii="Times New Roman" w:hAnsi="Times New Roman"/>
          <w:i/>
          <w:color w:val="000000"/>
          <w:sz w:val="20"/>
        </w:rPr>
        <w:t>Dreadnought: Britain, Germany, and the Coming of the Great War</w:t>
      </w:r>
      <w:r w:rsidRPr="0044446B">
        <w:rPr>
          <w:rFonts w:ascii="Times New Roman" w:hAnsi="Times New Roman"/>
          <w:color w:val="000000"/>
          <w:sz w:val="20"/>
        </w:rPr>
        <w:t xml:space="preserve">, (New York: </w:t>
      </w:r>
      <w:proofErr w:type="spellStart"/>
      <w:r w:rsidRPr="0044446B">
        <w:rPr>
          <w:rFonts w:ascii="Times New Roman" w:hAnsi="Times New Roman"/>
          <w:color w:val="000000"/>
          <w:sz w:val="20"/>
        </w:rPr>
        <w:t>Ballantine</w:t>
      </w:r>
      <w:proofErr w:type="spellEnd"/>
      <w:r w:rsidRPr="0044446B">
        <w:rPr>
          <w:rFonts w:ascii="Times New Roman" w:hAnsi="Times New Roman"/>
          <w:color w:val="000000"/>
          <w:sz w:val="20"/>
        </w:rPr>
        <w:t xml:space="preserve"> Books, 1991), p151.  Queen Victoria was, after all, his grandmother.  </w:t>
      </w:r>
    </w:p>
  </w:footnote>
  <w:footnote w:id="0">
    <w:p w:rsidR="003C5533" w:rsidRPr="0044446B" w:rsidRDefault="003C5533" w:rsidP="00B45290">
      <w:pPr>
        <w:pStyle w:val="FootnoteText"/>
        <w:rPr>
          <w:rFonts w:ascii="Times New Roman" w:hAnsi="Times New Roman"/>
          <w:color w:val="000000"/>
          <w:sz w:val="20"/>
        </w:rPr>
      </w:pPr>
      <w:r w:rsidRPr="0044446B">
        <w:rPr>
          <w:rStyle w:val="FootnoteCharacters"/>
          <w:rFonts w:ascii="Times New Roman" w:hAnsi="Times New Roman"/>
          <w:sz w:val="20"/>
        </w:rPr>
        <w:footnoteRef/>
      </w:r>
      <w:r w:rsidRPr="0044446B">
        <w:rPr>
          <w:rFonts w:ascii="Times New Roman" w:hAnsi="Times New Roman"/>
          <w:sz w:val="20"/>
        </w:rPr>
        <w:t xml:space="preserve"> </w:t>
      </w:r>
      <w:r w:rsidRPr="0044446B">
        <w:rPr>
          <w:rFonts w:ascii="Times New Roman" w:hAnsi="Times New Roman"/>
          <w:color w:val="000000"/>
          <w:sz w:val="20"/>
        </w:rPr>
        <w:t xml:space="preserve">Cited in </w:t>
      </w:r>
      <w:r w:rsidRPr="0044446B">
        <w:rPr>
          <w:rFonts w:ascii="Times New Roman" w:hAnsi="Times New Roman"/>
          <w:sz w:val="20"/>
        </w:rPr>
        <w:t xml:space="preserve">Peter Hays </w:t>
      </w:r>
      <w:proofErr w:type="spellStart"/>
      <w:r w:rsidRPr="0044446B">
        <w:rPr>
          <w:rFonts w:ascii="Times New Roman" w:hAnsi="Times New Roman"/>
          <w:sz w:val="20"/>
        </w:rPr>
        <w:t>Gries</w:t>
      </w:r>
      <w:proofErr w:type="spellEnd"/>
      <w:r w:rsidRPr="0044446B">
        <w:rPr>
          <w:rFonts w:ascii="Times New Roman" w:hAnsi="Times New Roman"/>
          <w:sz w:val="20"/>
        </w:rPr>
        <w:t xml:space="preserve">, </w:t>
      </w:r>
      <w:r w:rsidRPr="0044446B">
        <w:rPr>
          <w:rFonts w:ascii="Times New Roman" w:hAnsi="Times New Roman"/>
          <w:i/>
          <w:sz w:val="20"/>
        </w:rPr>
        <w:t>China’s New Nationalism: Pride, Politics, and Diplomacy</w:t>
      </w:r>
      <w:r w:rsidRPr="0044446B">
        <w:rPr>
          <w:rFonts w:ascii="Times New Roman" w:hAnsi="Times New Roman"/>
          <w:sz w:val="20"/>
        </w:rPr>
        <w:t>, (Berkeley: University of California Press, 2005)</w:t>
      </w:r>
      <w:r w:rsidRPr="0044446B">
        <w:rPr>
          <w:rFonts w:ascii="Times New Roman" w:hAnsi="Times New Roman"/>
          <w:color w:val="000000"/>
          <w:sz w:val="20"/>
        </w:rPr>
        <w:t>, p51.</w:t>
      </w:r>
    </w:p>
  </w:footnote>
  <w:footnote w:id="1">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Philipp </w:t>
      </w:r>
      <w:proofErr w:type="spellStart"/>
      <w:r w:rsidRPr="0044446B">
        <w:rPr>
          <w:rFonts w:ascii="Times New Roman" w:hAnsi="Times New Roman"/>
          <w:sz w:val="20"/>
        </w:rPr>
        <w:t>Blom</w:t>
      </w:r>
      <w:proofErr w:type="spellEnd"/>
      <w:r w:rsidRPr="0044446B">
        <w:rPr>
          <w:rFonts w:ascii="Times New Roman" w:hAnsi="Times New Roman"/>
          <w:sz w:val="20"/>
        </w:rPr>
        <w:t xml:space="preserve">, </w:t>
      </w:r>
      <w:r w:rsidRPr="0044446B">
        <w:rPr>
          <w:rFonts w:ascii="Times New Roman" w:hAnsi="Times New Roman"/>
          <w:i/>
          <w:sz w:val="20"/>
        </w:rPr>
        <w:t>The Vertigo Years: Change and Culture in the West, 1900-1914</w:t>
      </w:r>
      <w:r w:rsidRPr="0044446B">
        <w:rPr>
          <w:rFonts w:ascii="Times New Roman" w:hAnsi="Times New Roman"/>
          <w:sz w:val="20"/>
        </w:rPr>
        <w:t>, (Toronto: McClelland &amp; Stewart, 2008), p155.</w:t>
      </w:r>
    </w:p>
  </w:footnote>
  <w:footnote w:id="2">
    <w:p w:rsidR="003C5533" w:rsidRPr="0044446B" w:rsidRDefault="003C5533" w:rsidP="00A77F35">
      <w:pPr>
        <w:rPr>
          <w:rFonts w:ascii="Times New Roman" w:hAnsi="Times New Roman"/>
          <w:sz w:val="20"/>
          <w:lang w:eastAsia="ja-JP"/>
        </w:rPr>
      </w:pPr>
      <w:r w:rsidRPr="0044446B">
        <w:rPr>
          <w:rStyle w:val="FootnoteReference"/>
          <w:rFonts w:ascii="Times New Roman" w:hAnsi="Times New Roman"/>
          <w:sz w:val="20"/>
        </w:rPr>
        <w:footnoteRef/>
      </w:r>
      <w:r w:rsidRPr="0044446B">
        <w:rPr>
          <w:rFonts w:ascii="Times New Roman" w:hAnsi="Times New Roman"/>
          <w:sz w:val="20"/>
        </w:rPr>
        <w:t xml:space="preserve"> See, for example, </w:t>
      </w:r>
      <w:r w:rsidRPr="0044446B">
        <w:rPr>
          <w:rFonts w:ascii="Times New Roman" w:hAnsi="Times New Roman"/>
          <w:sz w:val="20"/>
          <w:lang w:eastAsia="ja-JP"/>
        </w:rPr>
        <w:t xml:space="preserve">Paul Kennedy, </w:t>
      </w:r>
      <w:r w:rsidRPr="0044446B">
        <w:rPr>
          <w:rFonts w:ascii="Times New Roman" w:hAnsi="Times New Roman"/>
          <w:i/>
          <w:sz w:val="20"/>
          <w:lang w:eastAsia="ja-JP"/>
        </w:rPr>
        <w:t>The Rise of Anglo-German Antagonism, 1860-1914</w:t>
      </w:r>
      <w:r w:rsidRPr="0044446B">
        <w:rPr>
          <w:rFonts w:ascii="Times New Roman" w:hAnsi="Times New Roman"/>
          <w:sz w:val="20"/>
          <w:lang w:eastAsia="ja-JP"/>
        </w:rPr>
        <w:t xml:space="preserve">, (London: Allen &amp; </w:t>
      </w:r>
      <w:proofErr w:type="spellStart"/>
      <w:r w:rsidRPr="0044446B">
        <w:rPr>
          <w:rFonts w:ascii="Times New Roman" w:hAnsi="Times New Roman"/>
          <w:sz w:val="20"/>
          <w:lang w:eastAsia="ja-JP"/>
        </w:rPr>
        <w:t>Unwin</w:t>
      </w:r>
      <w:proofErr w:type="spellEnd"/>
      <w:r w:rsidRPr="0044446B">
        <w:rPr>
          <w:rFonts w:ascii="Times New Roman" w:hAnsi="Times New Roman"/>
          <w:sz w:val="20"/>
          <w:lang w:eastAsia="ja-JP"/>
        </w:rPr>
        <w:t xml:space="preserve">, 1980); </w:t>
      </w:r>
      <w:r w:rsidRPr="0044446B">
        <w:rPr>
          <w:rFonts w:ascii="Times New Roman" w:hAnsi="Times New Roman"/>
          <w:sz w:val="20"/>
          <w:szCs w:val="26"/>
        </w:rPr>
        <w:t xml:space="preserve">Rolf Hobson, </w:t>
      </w:r>
      <w:r w:rsidRPr="0044446B">
        <w:rPr>
          <w:rFonts w:ascii="Times New Roman" w:hAnsi="Times New Roman"/>
          <w:i/>
          <w:sz w:val="20"/>
          <w:szCs w:val="26"/>
        </w:rPr>
        <w:t>Imperialism at Sea: Naval Strategic Thought, the Ideology of Sea Power, and the Tirpitz Plan</w:t>
      </w:r>
      <w:r w:rsidRPr="0044446B">
        <w:rPr>
          <w:rFonts w:ascii="Times New Roman" w:hAnsi="Times New Roman"/>
          <w:sz w:val="20"/>
          <w:szCs w:val="26"/>
        </w:rPr>
        <w:t xml:space="preserve"> (2002); </w:t>
      </w:r>
      <w:r w:rsidRPr="0044446B">
        <w:rPr>
          <w:rFonts w:ascii="Times New Roman" w:hAnsi="Times New Roman"/>
          <w:sz w:val="20"/>
          <w:lang w:eastAsia="ja-JP"/>
        </w:rPr>
        <w:t xml:space="preserve">E.L. Woodward, </w:t>
      </w:r>
      <w:r w:rsidRPr="0044446B">
        <w:rPr>
          <w:rFonts w:ascii="Times New Roman" w:hAnsi="Times New Roman"/>
          <w:i/>
          <w:sz w:val="20"/>
          <w:lang w:eastAsia="ja-JP"/>
        </w:rPr>
        <w:t>Great Britain and the German Navy</w:t>
      </w:r>
      <w:r w:rsidRPr="0044446B">
        <w:rPr>
          <w:rFonts w:ascii="Times New Roman" w:hAnsi="Times New Roman"/>
          <w:sz w:val="20"/>
          <w:lang w:eastAsia="ja-JP"/>
        </w:rPr>
        <w:t xml:space="preserve">, (Oxford: Clarendon Press, 1935); Peter </w:t>
      </w:r>
      <w:proofErr w:type="spellStart"/>
      <w:r w:rsidRPr="0044446B">
        <w:rPr>
          <w:rFonts w:ascii="Times New Roman" w:hAnsi="Times New Roman"/>
          <w:sz w:val="20"/>
          <w:lang w:eastAsia="ja-JP"/>
        </w:rPr>
        <w:t>Padfield</w:t>
      </w:r>
      <w:proofErr w:type="spellEnd"/>
      <w:r w:rsidRPr="0044446B">
        <w:rPr>
          <w:rFonts w:ascii="Times New Roman" w:hAnsi="Times New Roman"/>
          <w:sz w:val="20"/>
          <w:lang w:eastAsia="ja-JP"/>
        </w:rPr>
        <w:t xml:space="preserve">, </w:t>
      </w:r>
      <w:r w:rsidRPr="0044446B">
        <w:rPr>
          <w:rFonts w:ascii="Times New Roman" w:hAnsi="Times New Roman"/>
          <w:i/>
          <w:sz w:val="20"/>
          <w:lang w:eastAsia="ja-JP"/>
        </w:rPr>
        <w:t>The Great Naval Race: The Anglo-German Naval Rivalry, 1900-1914</w:t>
      </w:r>
      <w:r w:rsidRPr="0044446B">
        <w:rPr>
          <w:rFonts w:ascii="Times New Roman" w:hAnsi="Times New Roman"/>
          <w:sz w:val="20"/>
          <w:lang w:eastAsia="ja-JP"/>
        </w:rPr>
        <w:t xml:space="preserve">, (New York: D. McKay, 1974); Massie, </w:t>
      </w:r>
      <w:r w:rsidRPr="0044446B">
        <w:rPr>
          <w:rFonts w:ascii="Times New Roman" w:hAnsi="Times New Roman"/>
          <w:i/>
          <w:sz w:val="20"/>
          <w:lang w:eastAsia="ja-JP"/>
        </w:rPr>
        <w:t>Dreadnought</w:t>
      </w:r>
      <w:r w:rsidRPr="0044446B">
        <w:rPr>
          <w:rFonts w:ascii="Times New Roman" w:hAnsi="Times New Roman"/>
          <w:sz w:val="20"/>
          <w:lang w:eastAsia="ja-JP"/>
        </w:rPr>
        <w:t xml:space="preserve">; and </w:t>
      </w:r>
      <w:proofErr w:type="spellStart"/>
      <w:r w:rsidRPr="0044446B">
        <w:rPr>
          <w:rFonts w:ascii="Times New Roman" w:hAnsi="Times New Roman"/>
          <w:sz w:val="20"/>
          <w:lang w:eastAsia="ja-JP"/>
        </w:rPr>
        <w:t>Ivo</w:t>
      </w:r>
      <w:proofErr w:type="spellEnd"/>
      <w:r w:rsidRPr="0044446B">
        <w:rPr>
          <w:rFonts w:ascii="Times New Roman" w:hAnsi="Times New Roman"/>
          <w:sz w:val="20"/>
          <w:lang w:eastAsia="ja-JP"/>
        </w:rPr>
        <w:t xml:space="preserve"> N. </w:t>
      </w:r>
      <w:proofErr w:type="spellStart"/>
      <w:r w:rsidRPr="0044446B">
        <w:rPr>
          <w:rFonts w:ascii="Times New Roman" w:hAnsi="Times New Roman"/>
          <w:sz w:val="20"/>
          <w:lang w:eastAsia="ja-JP"/>
        </w:rPr>
        <w:t>Lambi</w:t>
      </w:r>
      <w:proofErr w:type="spellEnd"/>
      <w:r w:rsidRPr="0044446B">
        <w:rPr>
          <w:rFonts w:ascii="Times New Roman" w:hAnsi="Times New Roman"/>
          <w:sz w:val="20"/>
          <w:lang w:eastAsia="ja-JP"/>
        </w:rPr>
        <w:t xml:space="preserve">, </w:t>
      </w:r>
      <w:r w:rsidRPr="0044446B">
        <w:rPr>
          <w:rFonts w:ascii="Times New Roman" w:hAnsi="Times New Roman"/>
          <w:i/>
          <w:sz w:val="20"/>
          <w:lang w:eastAsia="ja-JP"/>
        </w:rPr>
        <w:t>The Navy in German Power Politics, 1862-1914</w:t>
      </w:r>
      <w:r w:rsidRPr="0044446B">
        <w:rPr>
          <w:rFonts w:ascii="Times New Roman" w:hAnsi="Times New Roman"/>
          <w:sz w:val="20"/>
          <w:lang w:eastAsia="ja-JP"/>
        </w:rPr>
        <w:t xml:space="preserve">, (Boston: Allen &amp; </w:t>
      </w:r>
      <w:proofErr w:type="spellStart"/>
      <w:r w:rsidRPr="0044446B">
        <w:rPr>
          <w:rFonts w:ascii="Times New Roman" w:hAnsi="Times New Roman"/>
          <w:sz w:val="20"/>
          <w:lang w:eastAsia="ja-JP"/>
        </w:rPr>
        <w:t>Unwin</w:t>
      </w:r>
      <w:proofErr w:type="spellEnd"/>
      <w:r w:rsidRPr="0044446B">
        <w:rPr>
          <w:rFonts w:ascii="Times New Roman" w:hAnsi="Times New Roman"/>
          <w:sz w:val="20"/>
          <w:lang w:eastAsia="ja-JP"/>
        </w:rPr>
        <w:t>, 1984).</w:t>
      </w:r>
    </w:p>
  </w:footnote>
  <w:footnote w:id="3">
    <w:p w:rsidR="003C5533" w:rsidRPr="0044446B" w:rsidRDefault="003C5533" w:rsidP="00AA6909">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“Like all rising powers throughout history, like the United States, Japan, and Germany at the end of the nineteenth century, they [the Chinese leadership] fear the rest of the world may conspire against them.”  Furthermore, “If East Asia today resembles late-nineteenth- and early-twentieth century Europe, then Taiwan could be the Sarajevo of the Sino-American confrontation.” </w:t>
      </w:r>
      <w:proofErr w:type="gramStart"/>
      <w:r w:rsidRPr="0044446B">
        <w:rPr>
          <w:rFonts w:ascii="Times New Roman" w:hAnsi="Times New Roman"/>
          <w:sz w:val="20"/>
        </w:rPr>
        <w:t xml:space="preserve">Robert </w:t>
      </w:r>
      <w:proofErr w:type="spellStart"/>
      <w:r w:rsidRPr="0044446B">
        <w:rPr>
          <w:rFonts w:ascii="Times New Roman" w:hAnsi="Times New Roman"/>
          <w:sz w:val="20"/>
        </w:rPr>
        <w:t>Kagan</w:t>
      </w:r>
      <w:proofErr w:type="spellEnd"/>
      <w:r w:rsidRPr="0044446B">
        <w:rPr>
          <w:rFonts w:ascii="Times New Roman" w:hAnsi="Times New Roman"/>
          <w:sz w:val="20"/>
        </w:rPr>
        <w:t xml:space="preserve">, </w:t>
      </w:r>
      <w:r w:rsidRPr="0044446B">
        <w:rPr>
          <w:rFonts w:ascii="Times New Roman" w:hAnsi="Times New Roman"/>
          <w:i/>
          <w:sz w:val="20"/>
        </w:rPr>
        <w:t>The Return of History and the End of Dreams</w:t>
      </w:r>
      <w:r w:rsidRPr="0044446B">
        <w:rPr>
          <w:rFonts w:ascii="Times New Roman" w:hAnsi="Times New Roman"/>
          <w:sz w:val="20"/>
        </w:rPr>
        <w:t>, (New York: Alfred A. Knopf, 2008), p36.</w:t>
      </w:r>
      <w:proofErr w:type="gramEnd"/>
    </w:p>
  </w:footnote>
  <w:footnote w:id="4">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Robert </w:t>
      </w:r>
      <w:proofErr w:type="spellStart"/>
      <w:r w:rsidRPr="0044446B">
        <w:rPr>
          <w:rFonts w:ascii="Times New Roman" w:hAnsi="Times New Roman"/>
          <w:sz w:val="20"/>
        </w:rPr>
        <w:t>Kagan</w:t>
      </w:r>
      <w:proofErr w:type="spellEnd"/>
      <w:r w:rsidRPr="0044446B">
        <w:rPr>
          <w:rFonts w:ascii="Times New Roman" w:hAnsi="Times New Roman"/>
          <w:sz w:val="20"/>
        </w:rPr>
        <w:t xml:space="preserve">, “What China Knows and We Don’t,” </w:t>
      </w:r>
      <w:r w:rsidRPr="0044446B">
        <w:rPr>
          <w:rFonts w:ascii="Times New Roman" w:hAnsi="Times New Roman"/>
          <w:i/>
          <w:sz w:val="20"/>
        </w:rPr>
        <w:t>The Weekly Standard</w:t>
      </w:r>
      <w:r w:rsidRPr="0044446B">
        <w:rPr>
          <w:rFonts w:ascii="Times New Roman" w:hAnsi="Times New Roman"/>
          <w:sz w:val="20"/>
        </w:rPr>
        <w:t xml:space="preserve">, (January 20, 1997).  Others of this view include William </w:t>
      </w:r>
      <w:proofErr w:type="spellStart"/>
      <w:r w:rsidRPr="0044446B">
        <w:rPr>
          <w:rFonts w:ascii="Times New Roman" w:hAnsi="Times New Roman"/>
          <w:sz w:val="20"/>
        </w:rPr>
        <w:t>Kristol</w:t>
      </w:r>
      <w:proofErr w:type="spellEnd"/>
      <w:r w:rsidRPr="0044446B">
        <w:rPr>
          <w:rFonts w:ascii="Times New Roman" w:hAnsi="Times New Roman"/>
          <w:sz w:val="20"/>
        </w:rPr>
        <w:t>.</w:t>
      </w:r>
    </w:p>
  </w:footnote>
  <w:footnote w:id="5">
    <w:p w:rsidR="003C5533" w:rsidRPr="0044446B" w:rsidRDefault="003C5533" w:rsidP="00C85F10">
      <w:pPr>
        <w:rPr>
          <w:rFonts w:ascii="Times New Roman" w:hAnsi="Times New Roman"/>
          <w:sz w:val="20"/>
        </w:rPr>
      </w:pPr>
      <w:r w:rsidRPr="0044446B">
        <w:rPr>
          <w:rStyle w:val="FootnoteCharacters"/>
          <w:rFonts w:ascii="Times New Roman" w:hAnsi="Times New Roman"/>
          <w:sz w:val="20"/>
        </w:rPr>
        <w:footnoteRef/>
      </w:r>
      <w:r w:rsidRPr="0044446B">
        <w:rPr>
          <w:rFonts w:ascii="Times New Roman" w:hAnsi="Times New Roman"/>
          <w:sz w:val="20"/>
        </w:rPr>
        <w:t xml:space="preserve"> For surveys of this growth, along with a consideration of the implications, see Michael </w:t>
      </w:r>
      <w:proofErr w:type="spellStart"/>
      <w:r w:rsidRPr="0044446B">
        <w:rPr>
          <w:rFonts w:ascii="Times New Roman" w:hAnsi="Times New Roman"/>
          <w:sz w:val="20"/>
        </w:rPr>
        <w:t>Swaine</w:t>
      </w:r>
      <w:proofErr w:type="spellEnd"/>
      <w:r w:rsidRPr="0044446B">
        <w:rPr>
          <w:rFonts w:ascii="Times New Roman" w:hAnsi="Times New Roman"/>
          <w:sz w:val="20"/>
        </w:rPr>
        <w:t xml:space="preserve"> and Ashley </w:t>
      </w:r>
      <w:proofErr w:type="spellStart"/>
      <w:r w:rsidRPr="0044446B">
        <w:rPr>
          <w:rFonts w:ascii="Times New Roman" w:hAnsi="Times New Roman"/>
          <w:sz w:val="20"/>
        </w:rPr>
        <w:t>Tellis</w:t>
      </w:r>
      <w:proofErr w:type="spellEnd"/>
      <w:r w:rsidRPr="0044446B">
        <w:rPr>
          <w:rFonts w:ascii="Times New Roman" w:hAnsi="Times New Roman"/>
          <w:sz w:val="20"/>
        </w:rPr>
        <w:t xml:space="preserve">, </w:t>
      </w:r>
      <w:r w:rsidRPr="0044446B">
        <w:rPr>
          <w:rFonts w:ascii="Times New Roman" w:hAnsi="Times New Roman"/>
          <w:i/>
          <w:sz w:val="20"/>
        </w:rPr>
        <w:t>Interpreting China’s Grand Strategy: Past, Present, and Future</w:t>
      </w:r>
      <w:r w:rsidRPr="0044446B">
        <w:rPr>
          <w:rFonts w:ascii="Times New Roman" w:hAnsi="Times New Roman"/>
          <w:sz w:val="20"/>
        </w:rPr>
        <w:t xml:space="preserve">, (Santa Monica: RAND, 2000); William H. </w:t>
      </w:r>
      <w:proofErr w:type="spellStart"/>
      <w:r w:rsidRPr="0044446B">
        <w:rPr>
          <w:rFonts w:ascii="Times New Roman" w:hAnsi="Times New Roman"/>
          <w:sz w:val="20"/>
        </w:rPr>
        <w:t>Overholt</w:t>
      </w:r>
      <w:proofErr w:type="spellEnd"/>
      <w:r w:rsidRPr="0044446B">
        <w:rPr>
          <w:rFonts w:ascii="Times New Roman" w:hAnsi="Times New Roman"/>
          <w:sz w:val="20"/>
        </w:rPr>
        <w:t xml:space="preserve">, </w:t>
      </w:r>
      <w:r w:rsidRPr="0044446B">
        <w:rPr>
          <w:rFonts w:ascii="Times New Roman" w:hAnsi="Times New Roman"/>
          <w:i/>
          <w:sz w:val="20"/>
        </w:rPr>
        <w:t>The Rise of China: How Economic Reform is Creating a New Superpower</w:t>
      </w:r>
      <w:r w:rsidRPr="0044446B">
        <w:rPr>
          <w:rFonts w:ascii="Times New Roman" w:hAnsi="Times New Roman"/>
          <w:sz w:val="20"/>
        </w:rPr>
        <w:t xml:space="preserve">, (New York: W.W. Norton, 1994); David </w:t>
      </w:r>
      <w:proofErr w:type="spellStart"/>
      <w:r w:rsidRPr="0044446B">
        <w:rPr>
          <w:rFonts w:ascii="Times New Roman" w:hAnsi="Times New Roman"/>
          <w:sz w:val="20"/>
        </w:rPr>
        <w:t>Shambaugh</w:t>
      </w:r>
      <w:proofErr w:type="spellEnd"/>
      <w:r w:rsidRPr="0044446B">
        <w:rPr>
          <w:rFonts w:ascii="Times New Roman" w:hAnsi="Times New Roman"/>
          <w:sz w:val="20"/>
        </w:rPr>
        <w:t xml:space="preserve"> (</w:t>
      </w:r>
      <w:proofErr w:type="spellStart"/>
      <w:r w:rsidRPr="0044446B">
        <w:rPr>
          <w:rFonts w:ascii="Times New Roman" w:hAnsi="Times New Roman"/>
          <w:sz w:val="20"/>
        </w:rPr>
        <w:t>ed</w:t>
      </w:r>
      <w:proofErr w:type="spellEnd"/>
      <w:r w:rsidRPr="0044446B">
        <w:rPr>
          <w:rFonts w:ascii="Times New Roman" w:hAnsi="Times New Roman"/>
          <w:sz w:val="20"/>
        </w:rPr>
        <w:t xml:space="preserve">), </w:t>
      </w:r>
      <w:r w:rsidRPr="0044446B">
        <w:rPr>
          <w:rFonts w:ascii="Times New Roman" w:hAnsi="Times New Roman"/>
          <w:i/>
          <w:sz w:val="20"/>
        </w:rPr>
        <w:t>Greater China: The Next Superpower</w:t>
      </w:r>
      <w:proofErr w:type="gramStart"/>
      <w:r w:rsidRPr="0044446B">
        <w:rPr>
          <w:rFonts w:ascii="Times New Roman" w:hAnsi="Times New Roman"/>
          <w:i/>
          <w:sz w:val="20"/>
        </w:rPr>
        <w:t>?</w:t>
      </w:r>
      <w:r w:rsidRPr="0044446B">
        <w:rPr>
          <w:rFonts w:ascii="Times New Roman" w:hAnsi="Times New Roman"/>
          <w:sz w:val="20"/>
        </w:rPr>
        <w:t>,</w:t>
      </w:r>
      <w:proofErr w:type="gramEnd"/>
      <w:r w:rsidRPr="0044446B">
        <w:rPr>
          <w:rFonts w:ascii="Times New Roman" w:hAnsi="Times New Roman"/>
          <w:sz w:val="20"/>
        </w:rPr>
        <w:t xml:space="preserve"> (Oxford: Oxford University Press, 1995); Geoffrey Murray, </w:t>
      </w:r>
      <w:r w:rsidRPr="0044446B">
        <w:rPr>
          <w:rFonts w:ascii="Times New Roman" w:hAnsi="Times New Roman"/>
          <w:i/>
          <w:sz w:val="20"/>
        </w:rPr>
        <w:t>China: The Next Superpower: Dilemmas in Change and Continuity</w:t>
      </w:r>
      <w:r w:rsidRPr="0044446B">
        <w:rPr>
          <w:rFonts w:ascii="Times New Roman" w:hAnsi="Times New Roman"/>
          <w:sz w:val="20"/>
        </w:rPr>
        <w:t xml:space="preserve">, (New York: St. Martin’s Press, 1998); Lawrence J. </w:t>
      </w:r>
      <w:proofErr w:type="spellStart"/>
      <w:r w:rsidRPr="0044446B">
        <w:rPr>
          <w:rFonts w:ascii="Times New Roman" w:hAnsi="Times New Roman"/>
          <w:sz w:val="20"/>
        </w:rPr>
        <w:t>Brahm</w:t>
      </w:r>
      <w:proofErr w:type="spellEnd"/>
      <w:r w:rsidRPr="0044446B">
        <w:rPr>
          <w:rFonts w:ascii="Times New Roman" w:hAnsi="Times New Roman"/>
          <w:sz w:val="20"/>
        </w:rPr>
        <w:t xml:space="preserve">, </w:t>
      </w:r>
      <w:r w:rsidRPr="0044446B">
        <w:rPr>
          <w:rFonts w:ascii="Times New Roman" w:hAnsi="Times New Roman"/>
          <w:i/>
          <w:sz w:val="20"/>
        </w:rPr>
        <w:t>China’s Century: The Awakening of the Next Economic Powerhouse</w:t>
      </w:r>
      <w:r w:rsidRPr="0044446B">
        <w:rPr>
          <w:rFonts w:ascii="Times New Roman" w:hAnsi="Times New Roman"/>
          <w:sz w:val="20"/>
        </w:rPr>
        <w:t xml:space="preserve">, (New York: John Wiley &amp; Sons, 2001); and Ted Fishman, </w:t>
      </w:r>
      <w:r w:rsidRPr="0044446B">
        <w:rPr>
          <w:rFonts w:ascii="Times New Roman" w:hAnsi="Times New Roman"/>
          <w:i/>
          <w:sz w:val="20"/>
        </w:rPr>
        <w:t>China, Inc: How the Rise of the Next Superpower Challenges America and the World</w:t>
      </w:r>
      <w:r w:rsidRPr="0044446B">
        <w:rPr>
          <w:rFonts w:ascii="Times New Roman" w:hAnsi="Times New Roman"/>
          <w:sz w:val="20"/>
        </w:rPr>
        <w:t>, (New York: Scribner, 2005).</w:t>
      </w:r>
    </w:p>
  </w:footnote>
  <w:footnote w:id="6">
    <w:p w:rsidR="003C5533" w:rsidRPr="0044446B" w:rsidRDefault="003C5533" w:rsidP="00B45290">
      <w:pPr>
        <w:pStyle w:val="FootnoteText"/>
        <w:rPr>
          <w:rFonts w:ascii="Times New Roman" w:hAnsi="Times New Roman"/>
          <w:sz w:val="20"/>
        </w:rPr>
      </w:pPr>
      <w:r w:rsidRPr="0044446B">
        <w:rPr>
          <w:rStyle w:val="FootnoteCharacters"/>
          <w:rFonts w:ascii="Times New Roman" w:hAnsi="Times New Roman"/>
          <w:sz w:val="20"/>
        </w:rPr>
        <w:footnoteRef/>
      </w:r>
      <w:r w:rsidRPr="0044446B">
        <w:rPr>
          <w:rFonts w:ascii="Times New Roman" w:hAnsi="Times New Roman"/>
          <w:sz w:val="20"/>
        </w:rPr>
        <w:t xml:space="preserve"> </w:t>
      </w:r>
      <w:r w:rsidRPr="0044446B">
        <w:rPr>
          <w:rFonts w:ascii="Times New Roman" w:hAnsi="Times New Roman"/>
          <w:sz w:val="20"/>
          <w:lang w:eastAsia="ja-JP"/>
        </w:rPr>
        <w:t>Almost half of this is held in US government-backed debt</w:t>
      </w:r>
      <w:r w:rsidRPr="0044446B">
        <w:rPr>
          <w:rFonts w:ascii="Times New Roman" w:hAnsi="Times New Roman"/>
          <w:sz w:val="20"/>
        </w:rPr>
        <w:t xml:space="preserve">.  </w:t>
      </w:r>
      <w:proofErr w:type="gramStart"/>
      <w:r w:rsidRPr="0044446B">
        <w:rPr>
          <w:rFonts w:ascii="Times New Roman" w:hAnsi="Times New Roman"/>
          <w:sz w:val="20"/>
        </w:rPr>
        <w:t xml:space="preserve">Anthony </w:t>
      </w:r>
      <w:proofErr w:type="spellStart"/>
      <w:r w:rsidRPr="0044446B">
        <w:rPr>
          <w:rFonts w:ascii="Times New Roman" w:hAnsi="Times New Roman"/>
          <w:sz w:val="20"/>
        </w:rPr>
        <w:t>Faiola</w:t>
      </w:r>
      <w:proofErr w:type="spellEnd"/>
      <w:r w:rsidRPr="0044446B">
        <w:rPr>
          <w:rFonts w:ascii="Times New Roman" w:hAnsi="Times New Roman"/>
          <w:sz w:val="20"/>
        </w:rPr>
        <w:t xml:space="preserve">, “China Worried About U.S. Debt,” </w:t>
      </w:r>
      <w:r w:rsidRPr="0044446B">
        <w:rPr>
          <w:rFonts w:ascii="Times New Roman" w:hAnsi="Times New Roman"/>
          <w:i/>
          <w:sz w:val="20"/>
        </w:rPr>
        <w:t>Washington Post</w:t>
      </w:r>
      <w:r w:rsidRPr="0044446B">
        <w:rPr>
          <w:rFonts w:ascii="Times New Roman" w:hAnsi="Times New Roman"/>
          <w:sz w:val="20"/>
        </w:rPr>
        <w:t>, (March 14, 2009), A01.</w:t>
      </w:r>
      <w:proofErr w:type="gramEnd"/>
    </w:p>
  </w:footnote>
  <w:footnote w:id="7">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As illustration, </w:t>
      </w:r>
      <w:r w:rsidRPr="0044446B">
        <w:rPr>
          <w:rFonts w:ascii="Times New Roman" w:hAnsi="Times New Roman"/>
          <w:sz w:val="20"/>
          <w:lang w:eastAsia="ja-JP"/>
        </w:rPr>
        <w:t xml:space="preserve">China now produces more than 90% of Wal-Mart’s merchandise.  US Bureau of the Census, </w:t>
      </w:r>
      <w:r w:rsidRPr="0044446B">
        <w:rPr>
          <w:rFonts w:ascii="Times New Roman" w:hAnsi="Times New Roman"/>
          <w:i/>
          <w:sz w:val="20"/>
          <w:lang w:eastAsia="ja-JP"/>
        </w:rPr>
        <w:t>U.S. International Trade in Goods and Services: Annual Revision for 2005</w:t>
      </w:r>
      <w:r w:rsidRPr="0044446B">
        <w:rPr>
          <w:rFonts w:ascii="Times New Roman" w:hAnsi="Times New Roman"/>
          <w:sz w:val="20"/>
          <w:lang w:eastAsia="ja-JP"/>
        </w:rPr>
        <w:t>.</w:t>
      </w:r>
    </w:p>
  </w:footnote>
  <w:footnote w:id="8">
    <w:p w:rsidR="003C5533" w:rsidRPr="0044446B" w:rsidRDefault="003C5533" w:rsidP="000E5B10">
      <w:pPr>
        <w:widowControl w:val="0"/>
        <w:autoSpaceDE w:val="0"/>
        <w:autoSpaceDN w:val="0"/>
        <w:adjustRightInd w:val="0"/>
        <w:rPr>
          <w:rFonts w:ascii="Times New Roman" w:hAnsi="Times New Roman" w:cs="Verdana"/>
          <w:sz w:val="20"/>
          <w:szCs w:val="26"/>
        </w:rPr>
      </w:pPr>
      <w:r w:rsidRPr="0044446B">
        <w:rPr>
          <w:rStyle w:val="FootnoteReference"/>
          <w:rFonts w:ascii="Times New Roman" w:hAnsi="Times New Roman"/>
          <w:sz w:val="20"/>
        </w:rPr>
        <w:footnoteRef/>
      </w:r>
      <w:r w:rsidRPr="0044446B">
        <w:rPr>
          <w:rFonts w:ascii="Times New Roman" w:hAnsi="Times New Roman"/>
          <w:sz w:val="20"/>
        </w:rPr>
        <w:t xml:space="preserve"> In the former, so many have been built in such a short span of time the city is actually sinking from the weight.  </w:t>
      </w:r>
      <w:proofErr w:type="gramStart"/>
      <w:r w:rsidRPr="0044446B">
        <w:rPr>
          <w:rFonts w:ascii="Times New Roman" w:hAnsi="Times New Roman"/>
          <w:sz w:val="20"/>
        </w:rPr>
        <w:t xml:space="preserve">Rupert </w:t>
      </w:r>
      <w:proofErr w:type="spellStart"/>
      <w:r w:rsidRPr="0044446B">
        <w:rPr>
          <w:rFonts w:ascii="Times New Roman" w:hAnsi="Times New Roman"/>
          <w:sz w:val="20"/>
        </w:rPr>
        <w:t>Wingfield</w:t>
      </w:r>
      <w:proofErr w:type="spellEnd"/>
      <w:r w:rsidRPr="0044446B">
        <w:rPr>
          <w:rFonts w:ascii="Times New Roman" w:hAnsi="Times New Roman"/>
          <w:sz w:val="20"/>
        </w:rPr>
        <w:t xml:space="preserve">-Hayes, “Skyscrapers ‘sinking’ Shanghai”, </w:t>
      </w:r>
      <w:r w:rsidRPr="0044446B">
        <w:rPr>
          <w:rFonts w:ascii="Times New Roman" w:hAnsi="Times New Roman"/>
          <w:i/>
          <w:sz w:val="20"/>
        </w:rPr>
        <w:t>BBC News</w:t>
      </w:r>
      <w:r w:rsidRPr="0044446B">
        <w:rPr>
          <w:rFonts w:ascii="Times New Roman" w:hAnsi="Times New Roman"/>
          <w:sz w:val="20"/>
        </w:rPr>
        <w:t>, (September 13, 2003).</w:t>
      </w:r>
      <w:proofErr w:type="gramEnd"/>
      <w:r w:rsidRPr="0044446B">
        <w:rPr>
          <w:rFonts w:ascii="Times New Roman" w:hAnsi="Times New Roman"/>
          <w:sz w:val="20"/>
        </w:rPr>
        <w:t xml:space="preserve">  </w:t>
      </w:r>
      <w:proofErr w:type="gramStart"/>
      <w:r w:rsidRPr="0044446B">
        <w:rPr>
          <w:rFonts w:ascii="Times New Roman" w:hAnsi="Times New Roman"/>
          <w:sz w:val="20"/>
        </w:rPr>
        <w:t xml:space="preserve">Available at </w:t>
      </w:r>
      <w:hyperlink r:id="rId1" w:history="1">
        <w:r w:rsidRPr="0044446B">
          <w:rPr>
            <w:rStyle w:val="Hyperlink"/>
            <w:rFonts w:ascii="Times New Roman" w:hAnsi="Times New Roman"/>
            <w:sz w:val="20"/>
          </w:rPr>
          <w:t>http://news.bbc.co.uk/2/hi/asia-pacific/3105948.stm</w:t>
        </w:r>
      </w:hyperlink>
      <w:r w:rsidRPr="0044446B">
        <w:rPr>
          <w:rFonts w:ascii="Times New Roman" w:hAnsi="Times New Roman"/>
          <w:sz w:val="20"/>
        </w:rPr>
        <w:t>.</w:t>
      </w:r>
      <w:proofErr w:type="gramEnd"/>
      <w:r w:rsidRPr="0044446B">
        <w:rPr>
          <w:rFonts w:ascii="Times New Roman" w:hAnsi="Times New Roman"/>
          <w:sz w:val="20"/>
        </w:rPr>
        <w:t xml:space="preserve">  </w:t>
      </w:r>
    </w:p>
  </w:footnote>
  <w:footnote w:id="9">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The classic encapsulation that wealth and power are two sides of the same coin comes from Jacob </w:t>
      </w:r>
      <w:proofErr w:type="spellStart"/>
      <w:r w:rsidRPr="0044446B">
        <w:rPr>
          <w:rFonts w:ascii="Times New Roman" w:hAnsi="Times New Roman"/>
          <w:sz w:val="20"/>
        </w:rPr>
        <w:t>Viner</w:t>
      </w:r>
      <w:proofErr w:type="spellEnd"/>
      <w:r w:rsidRPr="0044446B">
        <w:rPr>
          <w:rFonts w:ascii="Times New Roman" w:hAnsi="Times New Roman"/>
          <w:sz w:val="20"/>
        </w:rPr>
        <w:t>, “</w:t>
      </w:r>
      <w:r w:rsidRPr="0044446B">
        <w:rPr>
          <w:rFonts w:ascii="Times New Roman" w:hAnsi="Times New Roman" w:cs="Helvetica"/>
          <w:sz w:val="20"/>
          <w:szCs w:val="26"/>
        </w:rPr>
        <w:t xml:space="preserve">Power Versus Plenty as Objectives of Foreign Policy in the Seventeenth and Eighteenth Centuries", </w:t>
      </w:r>
      <w:r w:rsidRPr="0044446B">
        <w:rPr>
          <w:rFonts w:ascii="Times New Roman" w:hAnsi="Times New Roman" w:cs="Helvetica"/>
          <w:i/>
          <w:iCs/>
          <w:sz w:val="20"/>
          <w:szCs w:val="26"/>
        </w:rPr>
        <w:t>World Politics</w:t>
      </w:r>
      <w:r w:rsidRPr="0044446B">
        <w:rPr>
          <w:rFonts w:ascii="Times New Roman" w:hAnsi="Times New Roman" w:cs="Helvetica"/>
          <w:iCs/>
          <w:sz w:val="20"/>
          <w:szCs w:val="26"/>
        </w:rPr>
        <w:t xml:space="preserve"> (1948).</w:t>
      </w:r>
      <w:r w:rsidRPr="0044446B">
        <w:rPr>
          <w:rFonts w:ascii="Times New Roman" w:hAnsi="Times New Roman"/>
          <w:sz w:val="20"/>
        </w:rPr>
        <w:t xml:space="preserve"> </w:t>
      </w:r>
    </w:p>
  </w:footnote>
  <w:footnote w:id="10">
    <w:p w:rsidR="003C5533" w:rsidRPr="0044446B" w:rsidRDefault="003C5533" w:rsidP="00B45290">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See </w:t>
      </w:r>
      <w:proofErr w:type="spellStart"/>
      <w:r w:rsidRPr="0044446B">
        <w:rPr>
          <w:rFonts w:ascii="Times New Roman" w:hAnsi="Times New Roman"/>
          <w:sz w:val="20"/>
        </w:rPr>
        <w:t>Gries</w:t>
      </w:r>
      <w:proofErr w:type="spellEnd"/>
      <w:r w:rsidRPr="0044446B">
        <w:rPr>
          <w:rFonts w:ascii="Times New Roman" w:hAnsi="Times New Roman"/>
          <w:sz w:val="20"/>
        </w:rPr>
        <w:t xml:space="preserve">, </w:t>
      </w:r>
      <w:r w:rsidRPr="0044446B">
        <w:rPr>
          <w:rFonts w:ascii="Times New Roman" w:hAnsi="Times New Roman"/>
          <w:i/>
          <w:sz w:val="20"/>
        </w:rPr>
        <w:t>New Nationalism</w:t>
      </w:r>
      <w:r w:rsidRPr="0044446B">
        <w:rPr>
          <w:rFonts w:ascii="Times New Roman" w:hAnsi="Times New Roman"/>
          <w:sz w:val="20"/>
        </w:rPr>
        <w:t xml:space="preserve">, p105.  </w:t>
      </w:r>
      <w:proofErr w:type="spellStart"/>
      <w:r w:rsidRPr="0044446B">
        <w:rPr>
          <w:rFonts w:ascii="Times New Roman" w:hAnsi="Times New Roman"/>
          <w:sz w:val="20"/>
        </w:rPr>
        <w:t>Gries</w:t>
      </w:r>
      <w:proofErr w:type="spellEnd"/>
      <w:r w:rsidRPr="0044446B">
        <w:rPr>
          <w:rFonts w:ascii="Times New Roman" w:hAnsi="Times New Roman"/>
          <w:sz w:val="20"/>
        </w:rPr>
        <w:t xml:space="preserve"> observes that “The dream of a ‘prosperous country and a strong army’ (</w:t>
      </w:r>
      <w:proofErr w:type="spellStart"/>
      <w:r w:rsidRPr="0044446B">
        <w:rPr>
          <w:rFonts w:ascii="Times New Roman" w:hAnsi="Times New Roman"/>
          <w:i/>
          <w:sz w:val="20"/>
        </w:rPr>
        <w:t>fuguo</w:t>
      </w:r>
      <w:proofErr w:type="spellEnd"/>
      <w:r w:rsidRPr="0044446B">
        <w:rPr>
          <w:rFonts w:ascii="Times New Roman" w:hAnsi="Times New Roman"/>
          <w:i/>
          <w:sz w:val="20"/>
        </w:rPr>
        <w:t xml:space="preserve"> </w:t>
      </w:r>
      <w:proofErr w:type="spellStart"/>
      <w:r w:rsidRPr="0044446B">
        <w:rPr>
          <w:rFonts w:ascii="Times New Roman" w:hAnsi="Times New Roman"/>
          <w:i/>
          <w:sz w:val="20"/>
        </w:rPr>
        <w:t>qiangbing</w:t>
      </w:r>
      <w:proofErr w:type="spellEnd"/>
      <w:r w:rsidRPr="0044446B">
        <w:rPr>
          <w:rFonts w:ascii="Times New Roman" w:hAnsi="Times New Roman"/>
          <w:sz w:val="20"/>
        </w:rPr>
        <w:t>) still inspires Chinese over a century after it was first promoted by late-Qing-dynasty reformers.”</w:t>
      </w:r>
    </w:p>
  </w:footnote>
  <w:footnote w:id="11">
    <w:p w:rsidR="003C5533" w:rsidRPr="0044446B" w:rsidRDefault="003C5533" w:rsidP="00B45290">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r w:rsidRPr="0044446B">
        <w:rPr>
          <w:rFonts w:ascii="Times New Roman" w:hAnsi="Times New Roman"/>
          <w:i/>
          <w:sz w:val="20"/>
        </w:rPr>
        <w:t xml:space="preserve">The </w:t>
      </w:r>
      <w:proofErr w:type="spellStart"/>
      <w:r w:rsidRPr="0044446B">
        <w:rPr>
          <w:rFonts w:ascii="Times New Roman" w:hAnsi="Times New Roman"/>
          <w:i/>
          <w:sz w:val="20"/>
        </w:rPr>
        <w:t>Chosn</w:t>
      </w:r>
      <w:proofErr w:type="spellEnd"/>
      <w:r w:rsidRPr="0044446B">
        <w:rPr>
          <w:rFonts w:ascii="Times New Roman" w:hAnsi="Times New Roman"/>
          <w:i/>
          <w:sz w:val="20"/>
        </w:rPr>
        <w:t xml:space="preserve"> </w:t>
      </w:r>
      <w:proofErr w:type="spellStart"/>
      <w:r w:rsidRPr="0044446B">
        <w:rPr>
          <w:rFonts w:ascii="Times New Roman" w:hAnsi="Times New Roman"/>
          <w:i/>
          <w:sz w:val="20"/>
        </w:rPr>
        <w:t>Ilbo</w:t>
      </w:r>
      <w:proofErr w:type="spellEnd"/>
      <w:r w:rsidRPr="0044446B">
        <w:rPr>
          <w:rFonts w:ascii="Times New Roman" w:hAnsi="Times New Roman"/>
          <w:sz w:val="20"/>
        </w:rPr>
        <w:t xml:space="preserve"> (English Edition), “China Builds Underground ‘Great Wall’ Against Nuke Attack,” (December 14, 2009).</w:t>
      </w:r>
    </w:p>
  </w:footnote>
  <w:footnote w:id="12">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Richard Norton-Taylor, “</w:t>
      </w:r>
      <w:r w:rsidRPr="0044446B">
        <w:rPr>
          <w:rFonts w:ascii="Times New Roman" w:hAnsi="Times New Roman" w:cs="Georgia"/>
          <w:color w:val="262626"/>
          <w:sz w:val="20"/>
          <w:szCs w:val="52"/>
        </w:rPr>
        <w:t xml:space="preserve">Experts surprised by quick development of Chinese stealth fighter jet,” </w:t>
      </w:r>
      <w:r w:rsidRPr="0044446B">
        <w:rPr>
          <w:rFonts w:ascii="Times New Roman" w:hAnsi="Times New Roman" w:cs="Georgia"/>
          <w:i/>
          <w:color w:val="262626"/>
          <w:sz w:val="20"/>
          <w:szCs w:val="52"/>
        </w:rPr>
        <w:t>The Guardian</w:t>
      </w:r>
      <w:r w:rsidRPr="0044446B">
        <w:rPr>
          <w:rFonts w:ascii="Times New Roman" w:hAnsi="Times New Roman" w:cs="Georgia"/>
          <w:color w:val="262626"/>
          <w:sz w:val="20"/>
          <w:szCs w:val="52"/>
        </w:rPr>
        <w:t xml:space="preserve">, (January 11, 2011).  </w:t>
      </w:r>
      <w:proofErr w:type="gramStart"/>
      <w:r w:rsidRPr="0044446B">
        <w:rPr>
          <w:rFonts w:ascii="Times New Roman" w:hAnsi="Times New Roman" w:cs="Georgia"/>
          <w:color w:val="262626"/>
          <w:sz w:val="20"/>
          <w:szCs w:val="52"/>
        </w:rPr>
        <w:t xml:space="preserve">Available at </w:t>
      </w:r>
      <w:hyperlink r:id="rId2" w:history="1">
        <w:r w:rsidRPr="0044446B">
          <w:rPr>
            <w:rStyle w:val="Hyperlink"/>
            <w:rFonts w:ascii="Times New Roman" w:hAnsi="Times New Roman" w:cs="Georgia"/>
            <w:sz w:val="20"/>
            <w:szCs w:val="52"/>
          </w:rPr>
          <w:t>http://www.guardian.co.uk/world/2011/jan/11/development-china-stealth-fighter-jet</w:t>
        </w:r>
      </w:hyperlink>
      <w:r w:rsidRPr="0044446B">
        <w:rPr>
          <w:rFonts w:ascii="Times New Roman" w:hAnsi="Times New Roman" w:cs="Georgia"/>
          <w:color w:val="262626"/>
          <w:sz w:val="20"/>
          <w:szCs w:val="52"/>
        </w:rPr>
        <w:t>.</w:t>
      </w:r>
      <w:proofErr w:type="gramEnd"/>
      <w:r w:rsidRPr="0044446B">
        <w:rPr>
          <w:rFonts w:ascii="Times New Roman" w:hAnsi="Times New Roman" w:cs="Georgia"/>
          <w:color w:val="262626"/>
          <w:sz w:val="20"/>
          <w:szCs w:val="52"/>
        </w:rPr>
        <w:t xml:space="preserve"> </w:t>
      </w:r>
    </w:p>
  </w:footnote>
  <w:footnote w:id="13">
    <w:p w:rsidR="003C5533" w:rsidRPr="0044446B" w:rsidRDefault="003C5533" w:rsidP="002679B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r w:rsidRPr="0044446B">
        <w:rPr>
          <w:rFonts w:ascii="Times New Roman" w:hAnsi="Times New Roman" w:cs="Verdana"/>
          <w:color w:val="262626"/>
          <w:sz w:val="20"/>
          <w:szCs w:val="26"/>
        </w:rPr>
        <w:t>Richard D. Fisher, Jr., “</w:t>
      </w:r>
      <w:r w:rsidRPr="0044446B">
        <w:rPr>
          <w:rFonts w:ascii="Times New Roman" w:hAnsi="Times New Roman" w:cs="Verdana"/>
          <w:bCs/>
          <w:sz w:val="20"/>
          <w:szCs w:val="36"/>
        </w:rPr>
        <w:t xml:space="preserve">China Has Plans For Five Carriers,” </w:t>
      </w:r>
      <w:r w:rsidRPr="0044446B">
        <w:rPr>
          <w:rFonts w:ascii="Times New Roman" w:hAnsi="Times New Roman" w:cs="Verdana"/>
          <w:bCs/>
          <w:i/>
          <w:sz w:val="20"/>
          <w:szCs w:val="36"/>
        </w:rPr>
        <w:t>Aviation Week</w:t>
      </w:r>
      <w:r w:rsidRPr="0044446B">
        <w:rPr>
          <w:rFonts w:ascii="Times New Roman" w:hAnsi="Times New Roman" w:cs="Verdana"/>
          <w:bCs/>
          <w:sz w:val="20"/>
          <w:szCs w:val="36"/>
        </w:rPr>
        <w:t xml:space="preserve">, (January 5, 2011).  Available at </w:t>
      </w:r>
      <w:hyperlink r:id="rId3" w:history="1">
        <w:r w:rsidRPr="0044446B">
          <w:rPr>
            <w:rStyle w:val="Hyperlink"/>
            <w:rFonts w:ascii="Times New Roman" w:hAnsi="Times New Roman" w:cs="Verdana"/>
            <w:bCs/>
            <w:sz w:val="20"/>
            <w:szCs w:val="36"/>
          </w:rPr>
          <w:t>http://www.aviationweek.com/aw/generic/story_generic.jsp?channel=dti&amp;id=news/dti/2011/01/01/DT_01_01_2011_p71-272520.xml</w:t>
        </w:r>
      </w:hyperlink>
      <w:r w:rsidRPr="0044446B">
        <w:rPr>
          <w:rFonts w:ascii="Times New Roman" w:hAnsi="Times New Roman" w:cs="Verdana"/>
          <w:bCs/>
          <w:sz w:val="20"/>
          <w:szCs w:val="36"/>
        </w:rPr>
        <w:t xml:space="preserve">.  </w:t>
      </w:r>
      <w:r w:rsidRPr="0044446B">
        <w:rPr>
          <w:rFonts w:ascii="Times New Roman" w:hAnsi="Times New Roman"/>
          <w:sz w:val="20"/>
        </w:rPr>
        <w:t xml:space="preserve">In 2008 China put ships off the Gulf of Aden as part of international anti-piracy efforts.  It was China’s first operational deployment outside East Asia in the </w:t>
      </w:r>
      <w:proofErr w:type="spellStart"/>
      <w:r w:rsidRPr="0044446B">
        <w:rPr>
          <w:rFonts w:ascii="Times New Roman" w:hAnsi="Times New Roman"/>
          <w:sz w:val="20"/>
        </w:rPr>
        <w:t>PLA’s</w:t>
      </w:r>
      <w:proofErr w:type="spellEnd"/>
      <w:r w:rsidRPr="0044446B">
        <w:rPr>
          <w:rFonts w:ascii="Times New Roman" w:hAnsi="Times New Roman"/>
          <w:sz w:val="20"/>
        </w:rPr>
        <w:t xml:space="preserve"> history.  In 2011 the Chinese grew even bolder, sending a guided missile frigate to deal with the rapidly deteriorating crisis in Libya.  </w:t>
      </w:r>
      <w:proofErr w:type="gramStart"/>
      <w:r w:rsidRPr="0044446B">
        <w:rPr>
          <w:rFonts w:ascii="Times New Roman" w:hAnsi="Times New Roman"/>
          <w:sz w:val="20"/>
        </w:rPr>
        <w:t xml:space="preserve">Banyan, “Setting Sail for Libya,” </w:t>
      </w:r>
      <w:r w:rsidRPr="0044446B">
        <w:rPr>
          <w:rFonts w:ascii="Times New Roman" w:hAnsi="Times New Roman"/>
          <w:i/>
          <w:sz w:val="20"/>
        </w:rPr>
        <w:t>The Economist</w:t>
      </w:r>
      <w:r w:rsidRPr="0044446B">
        <w:rPr>
          <w:rFonts w:ascii="Times New Roman" w:hAnsi="Times New Roman"/>
          <w:sz w:val="20"/>
        </w:rPr>
        <w:t>, (May 1, 2011).</w:t>
      </w:r>
      <w:proofErr w:type="gramEnd"/>
      <w:r w:rsidRPr="0044446B">
        <w:rPr>
          <w:rFonts w:ascii="Times New Roman" w:hAnsi="Times New Roman"/>
          <w:sz w:val="20"/>
        </w:rPr>
        <w:t xml:space="preserve">  </w:t>
      </w:r>
      <w:proofErr w:type="gramStart"/>
      <w:r w:rsidRPr="0044446B">
        <w:rPr>
          <w:rFonts w:ascii="Times New Roman" w:hAnsi="Times New Roman"/>
          <w:sz w:val="20"/>
        </w:rPr>
        <w:t xml:space="preserve">Available at </w:t>
      </w:r>
      <w:hyperlink r:id="rId4" w:history="1">
        <w:r w:rsidRPr="0044446B">
          <w:rPr>
            <w:rStyle w:val="Hyperlink"/>
            <w:rFonts w:ascii="Times New Roman" w:hAnsi="Times New Roman"/>
            <w:sz w:val="20"/>
          </w:rPr>
          <w:t>http://www.economist.com/blogs/banyan/2011/03/chinas_foreign_policy</w:t>
        </w:r>
      </w:hyperlink>
      <w:r w:rsidRPr="0044446B">
        <w:rPr>
          <w:rFonts w:ascii="Times New Roman" w:hAnsi="Times New Roman"/>
          <w:sz w:val="20"/>
        </w:rPr>
        <w:t>.</w:t>
      </w:r>
      <w:proofErr w:type="gramEnd"/>
      <w:r w:rsidRPr="0044446B">
        <w:rPr>
          <w:rFonts w:ascii="Times New Roman" w:hAnsi="Times New Roman"/>
          <w:sz w:val="20"/>
        </w:rPr>
        <w:t xml:space="preserve">  </w:t>
      </w:r>
    </w:p>
  </w:footnote>
  <w:footnote w:id="14">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The </w:t>
      </w:r>
      <w:r w:rsidRPr="0044446B">
        <w:rPr>
          <w:rFonts w:ascii="Times New Roman" w:hAnsi="Times New Roman"/>
          <w:i/>
          <w:sz w:val="20"/>
        </w:rPr>
        <w:t>Liberation Army Daily</w:t>
      </w:r>
      <w:r w:rsidRPr="0044446B">
        <w:rPr>
          <w:rFonts w:ascii="Times New Roman" w:hAnsi="Times New Roman"/>
          <w:sz w:val="20"/>
        </w:rPr>
        <w:t xml:space="preserve"> is certainly convinced of this: “As China’s comprehensive strength is incrementally mounting and her status keeps on going up in international affairs, it is a matter of great importance to strive to construct a military force that is commensurate with China’s status and up to the job of defending the interests of China's development, so as to entrench China’s international status.”  Quoted in U.S. Department of Defense annual report to Congress, “Military Power of the People’s Republic of China 2007,” (Washington, DC: Office of the Secretary of Defense 2007), </w:t>
      </w:r>
      <w:proofErr w:type="gramStart"/>
      <w:r w:rsidRPr="0044446B">
        <w:rPr>
          <w:rFonts w:ascii="Times New Roman" w:hAnsi="Times New Roman"/>
          <w:sz w:val="20"/>
        </w:rPr>
        <w:t>p7</w:t>
      </w:r>
      <w:proofErr w:type="gramEnd"/>
      <w:r w:rsidRPr="0044446B">
        <w:rPr>
          <w:rFonts w:ascii="Times New Roman" w:hAnsi="Times New Roman"/>
          <w:sz w:val="20"/>
        </w:rPr>
        <w:t>.</w:t>
      </w:r>
    </w:p>
  </w:footnote>
  <w:footnote w:id="15">
    <w:p w:rsidR="003C5533" w:rsidRPr="0044446B" w:rsidRDefault="003C5533" w:rsidP="00B45290">
      <w:pPr>
        <w:pStyle w:val="FootnoteText"/>
        <w:rPr>
          <w:rFonts w:ascii="Times New Roman" w:hAnsi="Times New Roman"/>
          <w:sz w:val="20"/>
        </w:rPr>
      </w:pPr>
      <w:r w:rsidRPr="0044446B">
        <w:rPr>
          <w:rStyle w:val="FootnoteCharacters"/>
          <w:rFonts w:ascii="Times New Roman" w:hAnsi="Times New Roman"/>
          <w:sz w:val="20"/>
        </w:rPr>
        <w:footnoteRef/>
      </w:r>
      <w:r w:rsidRPr="0044446B">
        <w:rPr>
          <w:rFonts w:ascii="Times New Roman" w:hAnsi="Times New Roman"/>
          <w:sz w:val="20"/>
        </w:rPr>
        <w:t xml:space="preserve"> </w:t>
      </w:r>
      <w:proofErr w:type="gramStart"/>
      <w:r w:rsidRPr="0044446B">
        <w:rPr>
          <w:rFonts w:ascii="Times New Roman" w:hAnsi="Times New Roman"/>
          <w:sz w:val="20"/>
        </w:rPr>
        <w:t xml:space="preserve">US Department of Defense, </w:t>
      </w:r>
      <w:r w:rsidRPr="0044446B">
        <w:rPr>
          <w:rFonts w:ascii="Times New Roman" w:hAnsi="Times New Roman"/>
          <w:i/>
          <w:sz w:val="20"/>
        </w:rPr>
        <w:t>Military Power of the People's Republic of China</w:t>
      </w:r>
      <w:r w:rsidRPr="0044446B">
        <w:rPr>
          <w:rFonts w:ascii="Times New Roman" w:hAnsi="Times New Roman"/>
          <w:sz w:val="20"/>
        </w:rPr>
        <w:t>, (Washington, 2004).</w:t>
      </w:r>
      <w:proofErr w:type="gramEnd"/>
      <w:r w:rsidRPr="0044446B">
        <w:rPr>
          <w:rFonts w:ascii="Times New Roman" w:hAnsi="Times New Roman"/>
          <w:sz w:val="20"/>
        </w:rPr>
        <w:t xml:space="preserve">  In comparison, SIPRI estimates that the figure is $114 billion US now, or about 2.2% of the country’s GDP.  See their database at </w:t>
      </w:r>
      <w:hyperlink r:id="rId5" w:history="1">
        <w:r w:rsidRPr="0044446B">
          <w:rPr>
            <w:rStyle w:val="Hyperlink"/>
            <w:rFonts w:ascii="Times New Roman" w:hAnsi="Times New Roman"/>
            <w:sz w:val="20"/>
          </w:rPr>
          <w:t>http://milexdata.sipri.org/</w:t>
        </w:r>
      </w:hyperlink>
      <w:r w:rsidRPr="0044446B">
        <w:rPr>
          <w:rFonts w:ascii="Times New Roman" w:hAnsi="Times New Roman"/>
          <w:sz w:val="20"/>
        </w:rPr>
        <w:t xml:space="preserve">.  </w:t>
      </w:r>
    </w:p>
  </w:footnote>
  <w:footnote w:id="16">
    <w:p w:rsidR="003C5533" w:rsidRPr="0044446B" w:rsidRDefault="003C5533" w:rsidP="00B45290">
      <w:pPr>
        <w:pStyle w:val="FootnoteText"/>
        <w:rPr>
          <w:rFonts w:ascii="Times New Roman" w:hAnsi="Times New Roman"/>
          <w:sz w:val="20"/>
        </w:rPr>
      </w:pPr>
      <w:r w:rsidRPr="0044446B">
        <w:rPr>
          <w:rStyle w:val="FootnoteCharacters"/>
          <w:rFonts w:ascii="Times New Roman" w:hAnsi="Times New Roman"/>
          <w:sz w:val="20"/>
        </w:rPr>
        <w:footnoteRef/>
      </w:r>
      <w:r w:rsidRPr="0044446B">
        <w:rPr>
          <w:rFonts w:ascii="Times New Roman" w:hAnsi="Times New Roman"/>
          <w:sz w:val="20"/>
        </w:rPr>
        <w:t xml:space="preserve"> Cited from </w:t>
      </w:r>
      <w:r w:rsidRPr="0044446B">
        <w:rPr>
          <w:rFonts w:ascii="Times New Roman" w:hAnsi="Times New Roman"/>
          <w:color w:val="000000"/>
          <w:sz w:val="20"/>
        </w:rPr>
        <w:t xml:space="preserve">Vaclav </w:t>
      </w:r>
      <w:proofErr w:type="spellStart"/>
      <w:r w:rsidRPr="0044446B">
        <w:rPr>
          <w:rFonts w:ascii="Times New Roman" w:hAnsi="Times New Roman"/>
          <w:color w:val="000000"/>
          <w:sz w:val="20"/>
        </w:rPr>
        <w:t>Smil</w:t>
      </w:r>
      <w:proofErr w:type="spellEnd"/>
      <w:r w:rsidRPr="0044446B">
        <w:rPr>
          <w:rFonts w:ascii="Times New Roman" w:hAnsi="Times New Roman"/>
          <w:color w:val="000000"/>
          <w:sz w:val="20"/>
        </w:rPr>
        <w:t xml:space="preserve">, </w:t>
      </w:r>
      <w:r w:rsidRPr="0044446B">
        <w:rPr>
          <w:rFonts w:ascii="Times New Roman" w:hAnsi="Times New Roman"/>
          <w:i/>
          <w:color w:val="000000"/>
          <w:sz w:val="20"/>
        </w:rPr>
        <w:t>Global Catastrophes and Trends: The Next Fifty Years</w:t>
      </w:r>
      <w:r w:rsidRPr="0044446B">
        <w:rPr>
          <w:rFonts w:ascii="Times New Roman" w:hAnsi="Times New Roman"/>
          <w:color w:val="000000"/>
          <w:sz w:val="20"/>
        </w:rPr>
        <w:t>, (Cambridge, MA: MIT Press, 2008)</w:t>
      </w:r>
      <w:r w:rsidRPr="0044446B">
        <w:rPr>
          <w:rFonts w:ascii="Times New Roman" w:hAnsi="Times New Roman"/>
          <w:sz w:val="20"/>
        </w:rPr>
        <w:t xml:space="preserve">, </w:t>
      </w:r>
      <w:proofErr w:type="gramStart"/>
      <w:r w:rsidRPr="0044446B">
        <w:rPr>
          <w:rFonts w:ascii="Times New Roman" w:hAnsi="Times New Roman"/>
          <w:sz w:val="20"/>
        </w:rPr>
        <w:t>p132</w:t>
      </w:r>
      <w:proofErr w:type="gramEnd"/>
      <w:r w:rsidRPr="0044446B">
        <w:rPr>
          <w:rFonts w:ascii="Times New Roman" w:hAnsi="Times New Roman"/>
          <w:sz w:val="20"/>
        </w:rPr>
        <w:t>.</w:t>
      </w:r>
    </w:p>
  </w:footnote>
  <w:footnote w:id="17">
    <w:p w:rsidR="003C5533" w:rsidRPr="0044446B" w:rsidRDefault="003C5533" w:rsidP="00B45290">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r w:rsidRPr="0044446B">
        <w:rPr>
          <w:rFonts w:ascii="Times New Roman" w:hAnsi="Times New Roman"/>
          <w:i/>
          <w:sz w:val="20"/>
        </w:rPr>
        <w:t>The Economist</w:t>
      </w:r>
      <w:r w:rsidRPr="0044446B">
        <w:rPr>
          <w:rFonts w:ascii="Times New Roman" w:hAnsi="Times New Roman"/>
          <w:sz w:val="20"/>
        </w:rPr>
        <w:t xml:space="preserve">, “The trillion-dollar club,” April 17, 2010, p. 66.  For North American readers, the idiom would be ‘barrel’, not ‘bushel.’  </w:t>
      </w:r>
    </w:p>
  </w:footnote>
  <w:footnote w:id="18">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proofErr w:type="spellStart"/>
      <w:proofErr w:type="gramStart"/>
      <w:r w:rsidRPr="0044446B">
        <w:rPr>
          <w:rFonts w:ascii="Times New Roman" w:hAnsi="Times New Roman"/>
          <w:sz w:val="20"/>
        </w:rPr>
        <w:t>Zheng</w:t>
      </w:r>
      <w:proofErr w:type="spellEnd"/>
      <w:r w:rsidRPr="0044446B">
        <w:rPr>
          <w:rFonts w:ascii="Times New Roman" w:hAnsi="Times New Roman"/>
          <w:sz w:val="20"/>
        </w:rPr>
        <w:t xml:space="preserve"> </w:t>
      </w:r>
      <w:proofErr w:type="spellStart"/>
      <w:r w:rsidRPr="0044446B">
        <w:rPr>
          <w:rFonts w:ascii="Times New Roman" w:hAnsi="Times New Roman"/>
          <w:sz w:val="20"/>
        </w:rPr>
        <w:t>Bijian</w:t>
      </w:r>
      <w:proofErr w:type="spellEnd"/>
      <w:r w:rsidRPr="0044446B">
        <w:rPr>
          <w:rFonts w:ascii="Times New Roman" w:hAnsi="Times New Roman"/>
          <w:sz w:val="20"/>
        </w:rPr>
        <w:t xml:space="preserve">, “China’s ‘Peaceful Rise’ to Great Power Status,” </w:t>
      </w:r>
      <w:r w:rsidRPr="0044446B">
        <w:rPr>
          <w:rFonts w:ascii="Times New Roman" w:hAnsi="Times New Roman"/>
          <w:i/>
          <w:sz w:val="20"/>
        </w:rPr>
        <w:t>Foreign Affairs</w:t>
      </w:r>
      <w:r w:rsidRPr="0044446B">
        <w:rPr>
          <w:rFonts w:ascii="Times New Roman" w:hAnsi="Times New Roman"/>
          <w:sz w:val="20"/>
        </w:rPr>
        <w:t>, 84.</w:t>
      </w:r>
      <w:proofErr w:type="gramEnd"/>
      <w:r w:rsidRPr="0044446B">
        <w:rPr>
          <w:rFonts w:ascii="Times New Roman" w:hAnsi="Times New Roman"/>
          <w:sz w:val="20"/>
        </w:rPr>
        <w:t xml:space="preserve"> </w:t>
      </w:r>
      <w:proofErr w:type="gramStart"/>
      <w:r w:rsidRPr="0044446B">
        <w:rPr>
          <w:rFonts w:ascii="Times New Roman" w:hAnsi="Times New Roman"/>
          <w:sz w:val="20"/>
        </w:rPr>
        <w:t>No. 5 (September/October 2005), p22.</w:t>
      </w:r>
      <w:proofErr w:type="gramEnd"/>
    </w:p>
  </w:footnote>
  <w:footnote w:id="19">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proofErr w:type="gramStart"/>
      <w:r w:rsidRPr="0044446B">
        <w:rPr>
          <w:rFonts w:ascii="Times New Roman" w:hAnsi="Times New Roman"/>
          <w:sz w:val="20"/>
        </w:rPr>
        <w:t xml:space="preserve">Andrew J. Nathan and Robert S. Ross, </w:t>
      </w:r>
      <w:r w:rsidRPr="0044446B">
        <w:rPr>
          <w:rFonts w:ascii="Times New Roman" w:hAnsi="Times New Roman"/>
          <w:i/>
          <w:sz w:val="20"/>
        </w:rPr>
        <w:t>The Great Wall and the Empty Fortress: China’s Search for Security</w:t>
      </w:r>
      <w:r w:rsidRPr="0044446B">
        <w:rPr>
          <w:rFonts w:ascii="Times New Roman" w:hAnsi="Times New Roman"/>
          <w:sz w:val="20"/>
        </w:rPr>
        <w:t>, (New York: W.W. Norton, 1998), p226.</w:t>
      </w:r>
      <w:proofErr w:type="gramEnd"/>
    </w:p>
  </w:footnote>
  <w:footnote w:id="20">
    <w:p w:rsidR="003C5533" w:rsidRPr="0044446B" w:rsidRDefault="003C5533" w:rsidP="00B45290">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Saudi Arabia already exports more oil to China than the United States, now over a million barrels a day.  </w:t>
      </w:r>
      <w:proofErr w:type="spellStart"/>
      <w:r w:rsidRPr="0044446B">
        <w:rPr>
          <w:rFonts w:ascii="Times New Roman" w:hAnsi="Times New Roman"/>
          <w:sz w:val="20"/>
        </w:rPr>
        <w:t>Jad</w:t>
      </w:r>
      <w:proofErr w:type="spellEnd"/>
      <w:r w:rsidRPr="0044446B">
        <w:rPr>
          <w:rFonts w:ascii="Times New Roman" w:hAnsi="Times New Roman"/>
          <w:sz w:val="20"/>
        </w:rPr>
        <w:t xml:space="preserve"> </w:t>
      </w:r>
      <w:proofErr w:type="spellStart"/>
      <w:r w:rsidRPr="0044446B">
        <w:rPr>
          <w:rFonts w:ascii="Times New Roman" w:hAnsi="Times New Roman"/>
          <w:sz w:val="20"/>
        </w:rPr>
        <w:t>Mouawad</w:t>
      </w:r>
      <w:proofErr w:type="spellEnd"/>
      <w:r w:rsidRPr="0044446B">
        <w:rPr>
          <w:rFonts w:ascii="Times New Roman" w:hAnsi="Times New Roman"/>
          <w:sz w:val="20"/>
        </w:rPr>
        <w:t xml:space="preserve">, “China’s Growth Shifts the Geopolitics of Oil,” </w:t>
      </w:r>
      <w:r w:rsidRPr="0044446B">
        <w:rPr>
          <w:rFonts w:ascii="Times New Roman" w:hAnsi="Times New Roman"/>
          <w:i/>
          <w:sz w:val="20"/>
        </w:rPr>
        <w:t>New York Times</w:t>
      </w:r>
      <w:r w:rsidRPr="0044446B">
        <w:rPr>
          <w:rFonts w:ascii="Times New Roman" w:hAnsi="Times New Roman"/>
          <w:sz w:val="20"/>
        </w:rPr>
        <w:t xml:space="preserve">, (March 19, 2010).  Saudi now accounts for 25% of all Chinese oil imports. </w:t>
      </w:r>
    </w:p>
  </w:footnote>
  <w:footnote w:id="21">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proofErr w:type="gramStart"/>
      <w:r w:rsidRPr="0044446B">
        <w:rPr>
          <w:rFonts w:ascii="Times New Roman" w:hAnsi="Times New Roman"/>
          <w:sz w:val="20"/>
        </w:rPr>
        <w:t xml:space="preserve">Chen </w:t>
      </w:r>
      <w:proofErr w:type="spellStart"/>
      <w:r w:rsidRPr="0044446B">
        <w:rPr>
          <w:rFonts w:ascii="Times New Roman" w:hAnsi="Times New Roman"/>
          <w:sz w:val="20"/>
        </w:rPr>
        <w:t>Zemin</w:t>
      </w:r>
      <w:proofErr w:type="spellEnd"/>
      <w:r w:rsidRPr="0044446B">
        <w:rPr>
          <w:rFonts w:ascii="Times New Roman" w:hAnsi="Times New Roman"/>
          <w:sz w:val="20"/>
        </w:rPr>
        <w:t xml:space="preserve">, “Nationalism, Internationalism and Chinese Foreign Policy,” </w:t>
      </w:r>
      <w:r w:rsidRPr="0044446B">
        <w:rPr>
          <w:rFonts w:ascii="Times New Roman" w:hAnsi="Times New Roman"/>
          <w:i/>
          <w:sz w:val="20"/>
        </w:rPr>
        <w:t>Journal of Contemporary China</w:t>
      </w:r>
      <w:r w:rsidRPr="0044446B">
        <w:rPr>
          <w:rFonts w:ascii="Times New Roman" w:hAnsi="Times New Roman"/>
          <w:sz w:val="20"/>
        </w:rPr>
        <w:t>, 14, no. 42 (February 2005), p36-37.</w:t>
      </w:r>
      <w:proofErr w:type="gramEnd"/>
      <w:r w:rsidRPr="0044446B">
        <w:rPr>
          <w:rFonts w:ascii="Times New Roman" w:hAnsi="Times New Roman"/>
          <w:sz w:val="20"/>
        </w:rPr>
        <w:t xml:space="preserve">  See also </w:t>
      </w:r>
      <w:proofErr w:type="spellStart"/>
      <w:r w:rsidRPr="0044446B">
        <w:rPr>
          <w:rFonts w:ascii="Times New Roman" w:hAnsi="Times New Roman"/>
          <w:sz w:val="20"/>
        </w:rPr>
        <w:t>Kagan</w:t>
      </w:r>
      <w:proofErr w:type="spellEnd"/>
      <w:r w:rsidRPr="0044446B">
        <w:rPr>
          <w:rFonts w:ascii="Times New Roman" w:hAnsi="Times New Roman"/>
          <w:sz w:val="20"/>
        </w:rPr>
        <w:t xml:space="preserve">, </w:t>
      </w:r>
      <w:r w:rsidRPr="0044446B">
        <w:rPr>
          <w:rFonts w:ascii="Times New Roman" w:hAnsi="Times New Roman"/>
          <w:i/>
          <w:sz w:val="20"/>
        </w:rPr>
        <w:t>Dreams</w:t>
      </w:r>
      <w:r w:rsidRPr="0044446B">
        <w:rPr>
          <w:rFonts w:ascii="Times New Roman" w:hAnsi="Times New Roman"/>
          <w:sz w:val="20"/>
        </w:rPr>
        <w:t>, p27.</w:t>
      </w:r>
    </w:p>
  </w:footnote>
  <w:footnote w:id="22">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The conviction that China should be East Asia’s preeminent power “remains relatively strong among both elites and ordinary Chinese citizens.”  </w:t>
      </w:r>
      <w:proofErr w:type="spellStart"/>
      <w:r w:rsidRPr="0044446B">
        <w:rPr>
          <w:rFonts w:ascii="Times New Roman" w:hAnsi="Times New Roman"/>
          <w:sz w:val="20"/>
        </w:rPr>
        <w:t>Swaine</w:t>
      </w:r>
      <w:proofErr w:type="spellEnd"/>
      <w:r w:rsidRPr="0044446B">
        <w:rPr>
          <w:rFonts w:ascii="Times New Roman" w:hAnsi="Times New Roman"/>
          <w:sz w:val="20"/>
        </w:rPr>
        <w:t xml:space="preserve"> and </w:t>
      </w:r>
      <w:proofErr w:type="spellStart"/>
      <w:r w:rsidRPr="0044446B">
        <w:rPr>
          <w:rFonts w:ascii="Times New Roman" w:hAnsi="Times New Roman"/>
          <w:sz w:val="20"/>
        </w:rPr>
        <w:t>Tellis</w:t>
      </w:r>
      <w:proofErr w:type="spellEnd"/>
      <w:r w:rsidRPr="0044446B">
        <w:rPr>
          <w:rFonts w:ascii="Times New Roman" w:hAnsi="Times New Roman"/>
          <w:sz w:val="20"/>
        </w:rPr>
        <w:t xml:space="preserve">, </w:t>
      </w:r>
      <w:r w:rsidRPr="0044446B">
        <w:rPr>
          <w:rFonts w:ascii="Times New Roman" w:hAnsi="Times New Roman"/>
          <w:i/>
          <w:sz w:val="20"/>
        </w:rPr>
        <w:t>Interpreting</w:t>
      </w:r>
      <w:r w:rsidRPr="0044446B">
        <w:rPr>
          <w:rFonts w:ascii="Times New Roman" w:hAnsi="Times New Roman"/>
          <w:sz w:val="20"/>
        </w:rPr>
        <w:t>, p15.</w:t>
      </w:r>
    </w:p>
  </w:footnote>
  <w:footnote w:id="23">
    <w:p w:rsidR="003C5533" w:rsidRPr="0044446B" w:rsidRDefault="003C5533" w:rsidP="008739C6">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proofErr w:type="spellStart"/>
      <w:r w:rsidRPr="0044446B">
        <w:rPr>
          <w:rFonts w:ascii="Times New Roman" w:hAnsi="Times New Roman"/>
          <w:sz w:val="20"/>
        </w:rPr>
        <w:t>Kagan</w:t>
      </w:r>
      <w:proofErr w:type="spellEnd"/>
      <w:r w:rsidRPr="0044446B">
        <w:rPr>
          <w:rFonts w:ascii="Times New Roman" w:hAnsi="Times New Roman"/>
          <w:sz w:val="20"/>
        </w:rPr>
        <w:t xml:space="preserve">, </w:t>
      </w:r>
      <w:r w:rsidRPr="0044446B">
        <w:rPr>
          <w:rFonts w:ascii="Times New Roman" w:hAnsi="Times New Roman"/>
          <w:i/>
          <w:sz w:val="20"/>
        </w:rPr>
        <w:t>Dreams</w:t>
      </w:r>
      <w:r w:rsidRPr="0044446B">
        <w:rPr>
          <w:rFonts w:ascii="Times New Roman" w:hAnsi="Times New Roman"/>
          <w:sz w:val="20"/>
        </w:rPr>
        <w:t>, p30.</w:t>
      </w:r>
    </w:p>
  </w:footnote>
  <w:footnote w:id="24">
    <w:p w:rsidR="003C5533" w:rsidRPr="0044446B" w:rsidRDefault="003C5533" w:rsidP="004B6D88">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proofErr w:type="spellStart"/>
      <w:proofErr w:type="gramStart"/>
      <w:r w:rsidRPr="0044446B">
        <w:rPr>
          <w:rFonts w:ascii="Times New Roman" w:hAnsi="Times New Roman"/>
          <w:sz w:val="20"/>
        </w:rPr>
        <w:t>Gries</w:t>
      </w:r>
      <w:proofErr w:type="spellEnd"/>
      <w:r w:rsidRPr="0044446B">
        <w:rPr>
          <w:rFonts w:ascii="Times New Roman" w:hAnsi="Times New Roman"/>
          <w:sz w:val="20"/>
        </w:rPr>
        <w:t xml:space="preserve">, </w:t>
      </w:r>
      <w:r w:rsidRPr="0044446B">
        <w:rPr>
          <w:rFonts w:ascii="Times New Roman" w:hAnsi="Times New Roman"/>
          <w:i/>
          <w:sz w:val="20"/>
        </w:rPr>
        <w:t>New Nationalism</w:t>
      </w:r>
      <w:r w:rsidRPr="0044446B">
        <w:rPr>
          <w:rFonts w:ascii="Times New Roman" w:hAnsi="Times New Roman"/>
          <w:sz w:val="20"/>
        </w:rPr>
        <w:t>, p142-43.</w:t>
      </w:r>
      <w:proofErr w:type="gramEnd"/>
      <w:r w:rsidRPr="0044446B">
        <w:rPr>
          <w:rFonts w:ascii="Times New Roman" w:hAnsi="Times New Roman"/>
          <w:sz w:val="20"/>
        </w:rPr>
        <w:t xml:space="preserve">  See also </w:t>
      </w:r>
      <w:proofErr w:type="spellStart"/>
      <w:r w:rsidRPr="0044446B">
        <w:rPr>
          <w:rFonts w:ascii="Times New Roman" w:hAnsi="Times New Roman"/>
          <w:sz w:val="20"/>
        </w:rPr>
        <w:t>Kagan</w:t>
      </w:r>
      <w:proofErr w:type="spellEnd"/>
      <w:r w:rsidRPr="0044446B">
        <w:rPr>
          <w:rFonts w:ascii="Times New Roman" w:hAnsi="Times New Roman"/>
          <w:sz w:val="20"/>
        </w:rPr>
        <w:t xml:space="preserve">, </w:t>
      </w:r>
      <w:r w:rsidRPr="0044446B">
        <w:rPr>
          <w:rFonts w:ascii="Times New Roman" w:hAnsi="Times New Roman"/>
          <w:i/>
          <w:sz w:val="20"/>
        </w:rPr>
        <w:t>Dreams</w:t>
      </w:r>
      <w:r w:rsidRPr="0044446B">
        <w:rPr>
          <w:rFonts w:ascii="Times New Roman" w:hAnsi="Times New Roman"/>
          <w:sz w:val="20"/>
        </w:rPr>
        <w:t xml:space="preserve">, p32-33.  This includes America’s unwillingness to permit the reclamation of China’s ‘lost territory’, Taiwan.  </w:t>
      </w:r>
    </w:p>
  </w:footnote>
  <w:footnote w:id="25">
    <w:p w:rsidR="003C5533" w:rsidRPr="0044446B" w:rsidRDefault="003C5533" w:rsidP="004B6D88">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proofErr w:type="gramStart"/>
      <w:r w:rsidRPr="0044446B">
        <w:rPr>
          <w:rFonts w:ascii="Times New Roman" w:hAnsi="Times New Roman"/>
          <w:sz w:val="20"/>
        </w:rPr>
        <w:t xml:space="preserve">Andrew J. Nathan and Bruce Gilley, </w:t>
      </w:r>
      <w:r w:rsidRPr="0044446B">
        <w:rPr>
          <w:rFonts w:ascii="Times New Roman" w:hAnsi="Times New Roman"/>
          <w:i/>
          <w:sz w:val="20"/>
        </w:rPr>
        <w:t>China’s New Rulers: The Secret Files</w:t>
      </w:r>
      <w:r w:rsidRPr="0044446B">
        <w:rPr>
          <w:rFonts w:ascii="Times New Roman" w:hAnsi="Times New Roman"/>
          <w:sz w:val="20"/>
        </w:rPr>
        <w:t>, (New York, 2002), p208.</w:t>
      </w:r>
      <w:proofErr w:type="gramEnd"/>
    </w:p>
  </w:footnote>
  <w:footnote w:id="26">
    <w:p w:rsidR="003C5533" w:rsidRPr="0044446B" w:rsidRDefault="003C5533" w:rsidP="004B6D88">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Rosalie Chen, “China Perceives America: Perspectives of International Relations Experts,” </w:t>
      </w:r>
      <w:r w:rsidRPr="0044446B">
        <w:rPr>
          <w:rFonts w:ascii="Times New Roman" w:hAnsi="Times New Roman"/>
          <w:i/>
          <w:sz w:val="20"/>
        </w:rPr>
        <w:t>Journal of Contemporary China</w:t>
      </w:r>
      <w:r w:rsidRPr="0044446B">
        <w:rPr>
          <w:rFonts w:ascii="Times New Roman" w:hAnsi="Times New Roman"/>
          <w:sz w:val="20"/>
        </w:rPr>
        <w:t>, 12, no. 35 (May 2003), p290.</w:t>
      </w:r>
    </w:p>
  </w:footnote>
  <w:footnote w:id="27">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For the latter observation, see </w:t>
      </w:r>
      <w:proofErr w:type="spellStart"/>
      <w:r w:rsidRPr="0044446B">
        <w:rPr>
          <w:rFonts w:ascii="Times New Roman" w:hAnsi="Times New Roman"/>
          <w:sz w:val="20"/>
        </w:rPr>
        <w:t>Kagan</w:t>
      </w:r>
      <w:proofErr w:type="spellEnd"/>
      <w:r w:rsidRPr="0044446B">
        <w:rPr>
          <w:rFonts w:ascii="Times New Roman" w:hAnsi="Times New Roman"/>
          <w:sz w:val="20"/>
        </w:rPr>
        <w:t xml:space="preserve">, </w:t>
      </w:r>
      <w:r w:rsidRPr="0044446B">
        <w:rPr>
          <w:rFonts w:ascii="Times New Roman" w:hAnsi="Times New Roman"/>
          <w:i/>
          <w:sz w:val="20"/>
        </w:rPr>
        <w:t>Dreams</w:t>
      </w:r>
      <w:r w:rsidRPr="0044446B">
        <w:rPr>
          <w:rFonts w:ascii="Times New Roman" w:hAnsi="Times New Roman"/>
          <w:sz w:val="20"/>
        </w:rPr>
        <w:t>, p29.</w:t>
      </w:r>
    </w:p>
  </w:footnote>
  <w:footnote w:id="28">
    <w:p w:rsidR="003C5533" w:rsidRPr="0044446B" w:rsidRDefault="003C5533" w:rsidP="0015519A">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A spokesman for the Chinese Ministry of Commerce, on November 16, 2009, </w:t>
      </w:r>
      <w:proofErr w:type="gramStart"/>
      <w:r w:rsidRPr="0044446B">
        <w:rPr>
          <w:rFonts w:ascii="Times New Roman" w:hAnsi="Times New Roman"/>
          <w:sz w:val="20"/>
        </w:rPr>
        <w:t>complained that</w:t>
      </w:r>
      <w:proofErr w:type="gramEnd"/>
      <w:r w:rsidRPr="0044446B">
        <w:rPr>
          <w:rFonts w:ascii="Times New Roman" w:hAnsi="Times New Roman"/>
          <w:sz w:val="20"/>
        </w:rPr>
        <w:t xml:space="preserve"> “We don’t think that it’s good for the world economic recovery, and it is also unfair, that you ask others to appreciate while you depreciate your own currency.”   Meanwhile, the day before, Liu </w:t>
      </w:r>
      <w:proofErr w:type="spellStart"/>
      <w:r w:rsidRPr="0044446B">
        <w:rPr>
          <w:rFonts w:ascii="Times New Roman" w:hAnsi="Times New Roman"/>
          <w:sz w:val="20"/>
        </w:rPr>
        <w:t>Mingkang</w:t>
      </w:r>
      <w:proofErr w:type="spellEnd"/>
      <w:r w:rsidRPr="0044446B">
        <w:rPr>
          <w:rFonts w:ascii="Times New Roman" w:hAnsi="Times New Roman"/>
          <w:sz w:val="20"/>
        </w:rPr>
        <w:t xml:space="preserve">, China’s chief banking regulator, accused Washington of encouraging a dollar carry trade and global asset-price bubbles through low interest rates and a falling dollar.  </w:t>
      </w:r>
      <w:r w:rsidRPr="0044446B">
        <w:rPr>
          <w:rFonts w:ascii="Times New Roman" w:hAnsi="Times New Roman"/>
          <w:i/>
          <w:sz w:val="20"/>
        </w:rPr>
        <w:t>The Economist</w:t>
      </w:r>
      <w:r w:rsidRPr="0044446B">
        <w:rPr>
          <w:rFonts w:ascii="Times New Roman" w:hAnsi="Times New Roman"/>
          <w:sz w:val="20"/>
        </w:rPr>
        <w:t xml:space="preserve">, “A </w:t>
      </w:r>
      <w:proofErr w:type="spellStart"/>
      <w:r w:rsidRPr="0044446B">
        <w:rPr>
          <w:rFonts w:ascii="Times New Roman" w:hAnsi="Times New Roman"/>
          <w:sz w:val="20"/>
        </w:rPr>
        <w:t>yuan</w:t>
      </w:r>
      <w:proofErr w:type="spellEnd"/>
      <w:r w:rsidRPr="0044446B">
        <w:rPr>
          <w:rFonts w:ascii="Times New Roman" w:hAnsi="Times New Roman"/>
          <w:sz w:val="20"/>
        </w:rPr>
        <w:t>-sided argument,” (November 18, 2009).</w:t>
      </w:r>
    </w:p>
  </w:footnote>
  <w:footnote w:id="29">
    <w:p w:rsidR="003C5533" w:rsidRPr="0044446B" w:rsidRDefault="003C5533" w:rsidP="0015519A">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As Chen Deming, China’s commerce minister warned, “If some congressmen insist on labeling China as a currency manipulator and slap punitive tariffs on Chinese products, then the [Chinese] government will find it impossible not to react…</w:t>
      </w:r>
      <w:proofErr w:type="gramStart"/>
      <w:r w:rsidRPr="0044446B">
        <w:rPr>
          <w:rFonts w:ascii="Times New Roman" w:hAnsi="Times New Roman"/>
          <w:sz w:val="20"/>
        </w:rPr>
        <w:t>.If</w:t>
      </w:r>
      <w:proofErr w:type="gramEnd"/>
      <w:r w:rsidRPr="0044446B">
        <w:rPr>
          <w:rFonts w:ascii="Times New Roman" w:hAnsi="Times New Roman"/>
          <w:sz w:val="20"/>
        </w:rPr>
        <w:t xml:space="preserve"> the United States uses the exchange rate to start a new trade war, China will be hurt.  But the American people and U.S. companies will be hurt even more.”  Indeed, “We’re a nation of 1.3 billion people.  We graduate 7 million university students a year.  We’ll either make it ourselves or buy it from somewhere else.”  Invoking an old Chinese proverb </w:t>
      </w:r>
      <w:proofErr w:type="spellStart"/>
      <w:r w:rsidRPr="0044446B">
        <w:rPr>
          <w:rFonts w:ascii="Times New Roman" w:hAnsi="Times New Roman"/>
          <w:sz w:val="20"/>
        </w:rPr>
        <w:t>favoured</w:t>
      </w:r>
      <w:proofErr w:type="spellEnd"/>
      <w:r w:rsidRPr="0044446B">
        <w:rPr>
          <w:rFonts w:ascii="Times New Roman" w:hAnsi="Times New Roman"/>
          <w:sz w:val="20"/>
        </w:rPr>
        <w:t xml:space="preserve"> by Mao, Chen </w:t>
      </w:r>
      <w:proofErr w:type="gramStart"/>
      <w:r w:rsidRPr="0044446B">
        <w:rPr>
          <w:rFonts w:ascii="Times New Roman" w:hAnsi="Times New Roman"/>
          <w:sz w:val="20"/>
        </w:rPr>
        <w:t>added</w:t>
      </w:r>
      <w:proofErr w:type="gramEnd"/>
      <w:r w:rsidRPr="0044446B">
        <w:rPr>
          <w:rFonts w:ascii="Times New Roman" w:hAnsi="Times New Roman"/>
          <w:sz w:val="20"/>
        </w:rPr>
        <w:t xml:space="preserve"> “just because the butcher is dead, doesn’t mean we won’t be able to eat pork.”  John </w:t>
      </w:r>
      <w:proofErr w:type="spellStart"/>
      <w:r w:rsidRPr="0044446B">
        <w:rPr>
          <w:rFonts w:ascii="Times New Roman" w:hAnsi="Times New Roman"/>
          <w:sz w:val="20"/>
        </w:rPr>
        <w:t>Pomfret</w:t>
      </w:r>
      <w:proofErr w:type="spellEnd"/>
      <w:r w:rsidRPr="0044446B">
        <w:rPr>
          <w:rFonts w:ascii="Times New Roman" w:hAnsi="Times New Roman"/>
          <w:sz w:val="20"/>
        </w:rPr>
        <w:t xml:space="preserve">, “China’s commerce minister: U.S. has the most to lose in a trade war,” </w:t>
      </w:r>
      <w:r w:rsidRPr="0044446B">
        <w:rPr>
          <w:rFonts w:ascii="Times New Roman" w:hAnsi="Times New Roman"/>
          <w:i/>
          <w:sz w:val="20"/>
        </w:rPr>
        <w:t>The Washington Post</w:t>
      </w:r>
      <w:r w:rsidRPr="0044446B">
        <w:rPr>
          <w:rFonts w:ascii="Times New Roman" w:hAnsi="Times New Roman"/>
          <w:sz w:val="20"/>
        </w:rPr>
        <w:t>, (March 22, 2010).</w:t>
      </w:r>
    </w:p>
  </w:footnote>
  <w:footnote w:id="30">
    <w:p w:rsidR="003C5533" w:rsidRPr="0044446B" w:rsidRDefault="003C5533" w:rsidP="004E4332">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proofErr w:type="gramStart"/>
      <w:r w:rsidRPr="0044446B">
        <w:rPr>
          <w:rFonts w:ascii="Times New Roman" w:hAnsi="Times New Roman"/>
          <w:i/>
          <w:sz w:val="20"/>
        </w:rPr>
        <w:t>Economist</w:t>
      </w:r>
      <w:r w:rsidRPr="0044446B">
        <w:rPr>
          <w:rFonts w:ascii="Times New Roman" w:hAnsi="Times New Roman"/>
          <w:sz w:val="20"/>
        </w:rPr>
        <w:t>, “Naked aggression,” (March 14, 2009), p45.</w:t>
      </w:r>
      <w:proofErr w:type="gramEnd"/>
    </w:p>
  </w:footnote>
  <w:footnote w:id="31">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Hermann Kinder and Werner </w:t>
      </w:r>
      <w:proofErr w:type="spellStart"/>
      <w:r w:rsidRPr="0044446B">
        <w:rPr>
          <w:rFonts w:ascii="Times New Roman" w:hAnsi="Times New Roman"/>
          <w:sz w:val="20"/>
        </w:rPr>
        <w:t>Hilgemann</w:t>
      </w:r>
      <w:proofErr w:type="spellEnd"/>
      <w:r w:rsidRPr="0044446B">
        <w:rPr>
          <w:rFonts w:ascii="Times New Roman" w:hAnsi="Times New Roman"/>
          <w:sz w:val="20"/>
        </w:rPr>
        <w:t xml:space="preserve">, </w:t>
      </w:r>
      <w:r w:rsidRPr="0044446B">
        <w:rPr>
          <w:rFonts w:ascii="Times New Roman" w:hAnsi="Times New Roman"/>
          <w:i/>
          <w:sz w:val="20"/>
        </w:rPr>
        <w:t xml:space="preserve">Penguin Atlas of World History: </w:t>
      </w:r>
      <w:proofErr w:type="spellStart"/>
      <w:r w:rsidRPr="0044446B">
        <w:rPr>
          <w:rFonts w:ascii="Times New Roman" w:hAnsi="Times New Roman"/>
          <w:i/>
          <w:sz w:val="20"/>
        </w:rPr>
        <w:t>Vol</w:t>
      </w:r>
      <w:proofErr w:type="spellEnd"/>
      <w:r w:rsidRPr="0044446B">
        <w:rPr>
          <w:rFonts w:ascii="Times New Roman" w:hAnsi="Times New Roman"/>
          <w:i/>
          <w:sz w:val="20"/>
        </w:rPr>
        <w:t xml:space="preserve"> 2</w:t>
      </w:r>
      <w:r w:rsidRPr="0044446B">
        <w:rPr>
          <w:rFonts w:ascii="Times New Roman" w:hAnsi="Times New Roman"/>
          <w:sz w:val="20"/>
        </w:rPr>
        <w:t>, (London: Penguin, 1978), p60.</w:t>
      </w:r>
    </w:p>
  </w:footnote>
  <w:footnote w:id="32">
    <w:p w:rsidR="003C5533" w:rsidRPr="0044446B" w:rsidRDefault="003C5533" w:rsidP="000311A1">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proofErr w:type="gramStart"/>
      <w:r w:rsidRPr="0044446B">
        <w:rPr>
          <w:rFonts w:ascii="Times New Roman" w:hAnsi="Times New Roman"/>
          <w:sz w:val="20"/>
        </w:rPr>
        <w:t xml:space="preserve">Kinder and </w:t>
      </w:r>
      <w:proofErr w:type="spellStart"/>
      <w:r w:rsidRPr="0044446B">
        <w:rPr>
          <w:rFonts w:ascii="Times New Roman" w:hAnsi="Times New Roman"/>
          <w:sz w:val="20"/>
        </w:rPr>
        <w:t>Hilgemann</w:t>
      </w:r>
      <w:proofErr w:type="spellEnd"/>
      <w:r w:rsidRPr="0044446B">
        <w:rPr>
          <w:rFonts w:ascii="Times New Roman" w:hAnsi="Times New Roman"/>
          <w:sz w:val="20"/>
        </w:rPr>
        <w:t xml:space="preserve">, </w:t>
      </w:r>
      <w:r w:rsidRPr="0044446B">
        <w:rPr>
          <w:rFonts w:ascii="Times New Roman" w:hAnsi="Times New Roman"/>
          <w:i/>
          <w:sz w:val="20"/>
        </w:rPr>
        <w:t>Atlas</w:t>
      </w:r>
      <w:r w:rsidRPr="0044446B">
        <w:rPr>
          <w:rFonts w:ascii="Times New Roman" w:hAnsi="Times New Roman"/>
          <w:sz w:val="20"/>
        </w:rPr>
        <w:t xml:space="preserve"> p60-1.</w:t>
      </w:r>
      <w:proofErr w:type="gramEnd"/>
      <w:r w:rsidRPr="0044446B">
        <w:rPr>
          <w:rFonts w:ascii="Times New Roman" w:hAnsi="Times New Roman"/>
          <w:sz w:val="20"/>
        </w:rPr>
        <w:t xml:space="preserve">  See also Alan </w:t>
      </w:r>
      <w:proofErr w:type="spellStart"/>
      <w:r w:rsidRPr="0044446B">
        <w:rPr>
          <w:rFonts w:ascii="Times New Roman" w:hAnsi="Times New Roman"/>
          <w:sz w:val="20"/>
        </w:rPr>
        <w:t>Milward</w:t>
      </w:r>
      <w:proofErr w:type="spellEnd"/>
      <w:r w:rsidRPr="0044446B">
        <w:rPr>
          <w:rFonts w:ascii="Times New Roman" w:hAnsi="Times New Roman"/>
          <w:sz w:val="20"/>
        </w:rPr>
        <w:t xml:space="preserve"> and S.B. Saul, </w:t>
      </w:r>
      <w:r w:rsidRPr="0044446B">
        <w:rPr>
          <w:rFonts w:ascii="Times New Roman" w:hAnsi="Times New Roman"/>
          <w:i/>
          <w:sz w:val="20"/>
        </w:rPr>
        <w:t>The Economic Development of Continental Europe, 1780-1870</w:t>
      </w:r>
      <w:r w:rsidRPr="0044446B">
        <w:rPr>
          <w:rFonts w:ascii="Times New Roman" w:hAnsi="Times New Roman"/>
          <w:sz w:val="20"/>
        </w:rPr>
        <w:t xml:space="preserve">, (London: George Allen &amp; </w:t>
      </w:r>
      <w:proofErr w:type="spellStart"/>
      <w:r w:rsidRPr="0044446B">
        <w:rPr>
          <w:rFonts w:ascii="Times New Roman" w:hAnsi="Times New Roman"/>
          <w:sz w:val="20"/>
        </w:rPr>
        <w:t>Unwin</w:t>
      </w:r>
      <w:proofErr w:type="spellEnd"/>
      <w:r w:rsidRPr="0044446B">
        <w:rPr>
          <w:rFonts w:ascii="Times New Roman" w:hAnsi="Times New Roman"/>
          <w:sz w:val="20"/>
        </w:rPr>
        <w:t xml:space="preserve">, 1973), </w:t>
      </w:r>
      <w:proofErr w:type="spellStart"/>
      <w:r w:rsidRPr="0044446B">
        <w:rPr>
          <w:rFonts w:ascii="Times New Roman" w:hAnsi="Times New Roman"/>
          <w:sz w:val="20"/>
        </w:rPr>
        <w:t>chpt</w:t>
      </w:r>
      <w:proofErr w:type="spellEnd"/>
      <w:r w:rsidRPr="0044446B">
        <w:rPr>
          <w:rFonts w:ascii="Times New Roman" w:hAnsi="Times New Roman"/>
          <w:sz w:val="20"/>
        </w:rPr>
        <w:t xml:space="preserve"> 6.</w:t>
      </w:r>
    </w:p>
  </w:footnote>
  <w:footnote w:id="33">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proofErr w:type="gramStart"/>
      <w:r w:rsidRPr="0044446B">
        <w:rPr>
          <w:rFonts w:ascii="Times New Roman" w:hAnsi="Times New Roman"/>
          <w:sz w:val="20"/>
        </w:rPr>
        <w:t xml:space="preserve">Joachim </w:t>
      </w:r>
      <w:proofErr w:type="spellStart"/>
      <w:r w:rsidRPr="0044446B">
        <w:rPr>
          <w:rFonts w:ascii="Times New Roman" w:hAnsi="Times New Roman"/>
          <w:sz w:val="20"/>
        </w:rPr>
        <w:t>Remak</w:t>
      </w:r>
      <w:proofErr w:type="spellEnd"/>
      <w:r w:rsidRPr="0044446B">
        <w:rPr>
          <w:rFonts w:ascii="Times New Roman" w:hAnsi="Times New Roman"/>
          <w:sz w:val="20"/>
        </w:rPr>
        <w:t xml:space="preserve">, </w:t>
      </w:r>
      <w:r w:rsidRPr="0044446B">
        <w:rPr>
          <w:rFonts w:ascii="Times New Roman" w:hAnsi="Times New Roman"/>
          <w:i/>
          <w:sz w:val="20"/>
        </w:rPr>
        <w:t>The Origins of World War I</w:t>
      </w:r>
      <w:r w:rsidRPr="0044446B">
        <w:rPr>
          <w:rFonts w:ascii="Times New Roman" w:hAnsi="Times New Roman"/>
          <w:sz w:val="20"/>
        </w:rPr>
        <w:t>, (New York: Holt, Rinehart and Winston, 1967), p77.</w:t>
      </w:r>
      <w:proofErr w:type="gramEnd"/>
    </w:p>
  </w:footnote>
  <w:footnote w:id="34">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Quoted in W.L. Langer, </w:t>
      </w:r>
      <w:r w:rsidRPr="0044446B">
        <w:rPr>
          <w:rFonts w:ascii="Times New Roman" w:hAnsi="Times New Roman"/>
          <w:i/>
          <w:sz w:val="20"/>
        </w:rPr>
        <w:t>The Diplomacy of Imperialism, 1890-1902</w:t>
      </w:r>
      <w:r w:rsidRPr="0044446B">
        <w:rPr>
          <w:rFonts w:ascii="Times New Roman" w:hAnsi="Times New Roman"/>
          <w:sz w:val="20"/>
        </w:rPr>
        <w:t xml:space="preserve">, (New York: Knopf, 1951), </w:t>
      </w:r>
      <w:proofErr w:type="gramStart"/>
      <w:r w:rsidRPr="0044446B">
        <w:rPr>
          <w:rFonts w:ascii="Times New Roman" w:hAnsi="Times New Roman"/>
          <w:sz w:val="20"/>
        </w:rPr>
        <w:t>p245</w:t>
      </w:r>
      <w:proofErr w:type="gramEnd"/>
      <w:r w:rsidRPr="0044446B">
        <w:rPr>
          <w:rFonts w:ascii="Times New Roman" w:hAnsi="Times New Roman"/>
          <w:sz w:val="20"/>
        </w:rPr>
        <w:t>.</w:t>
      </w:r>
    </w:p>
  </w:footnote>
  <w:footnote w:id="35">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For a useful discussion of Britain’s enduring financial power, see Ferguson, Niall Ferguson, </w:t>
      </w:r>
      <w:r w:rsidRPr="0044446B">
        <w:rPr>
          <w:rFonts w:ascii="Times New Roman" w:hAnsi="Times New Roman"/>
          <w:i/>
          <w:sz w:val="20"/>
        </w:rPr>
        <w:t>The Pity of War: Explaining World War I</w:t>
      </w:r>
      <w:r w:rsidRPr="0044446B">
        <w:rPr>
          <w:rFonts w:ascii="Times New Roman" w:hAnsi="Times New Roman"/>
          <w:sz w:val="20"/>
        </w:rPr>
        <w:t xml:space="preserve">, (New York: Basic Books, 1998), p35-38; and E.J. </w:t>
      </w:r>
      <w:proofErr w:type="spellStart"/>
      <w:r w:rsidRPr="0044446B">
        <w:rPr>
          <w:rFonts w:ascii="Times New Roman" w:hAnsi="Times New Roman"/>
          <w:sz w:val="20"/>
        </w:rPr>
        <w:t>Hobsbawm</w:t>
      </w:r>
      <w:proofErr w:type="spellEnd"/>
      <w:r w:rsidRPr="0044446B">
        <w:rPr>
          <w:rFonts w:ascii="Times New Roman" w:hAnsi="Times New Roman"/>
          <w:sz w:val="20"/>
        </w:rPr>
        <w:t xml:space="preserve">, </w:t>
      </w:r>
      <w:r w:rsidRPr="0044446B">
        <w:rPr>
          <w:rFonts w:ascii="Times New Roman" w:hAnsi="Times New Roman"/>
          <w:i/>
          <w:sz w:val="20"/>
        </w:rPr>
        <w:t>Industry and Empire</w:t>
      </w:r>
      <w:r w:rsidRPr="0044446B">
        <w:rPr>
          <w:rFonts w:ascii="Times New Roman" w:hAnsi="Times New Roman"/>
          <w:sz w:val="20"/>
        </w:rPr>
        <w:t>, (New York: Viking, 1990), 51.</w:t>
      </w:r>
    </w:p>
  </w:footnote>
  <w:footnote w:id="36">
    <w:p w:rsidR="003C5533" w:rsidRPr="0044446B" w:rsidRDefault="003C5533" w:rsidP="008222F8">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On the eve of catastrophe at Sedan, French General August </w:t>
      </w:r>
      <w:proofErr w:type="spellStart"/>
      <w:r w:rsidRPr="0044446B">
        <w:rPr>
          <w:rFonts w:ascii="Times New Roman" w:hAnsi="Times New Roman"/>
          <w:sz w:val="20"/>
        </w:rPr>
        <w:t>Ducrot</w:t>
      </w:r>
      <w:proofErr w:type="spellEnd"/>
      <w:r w:rsidRPr="0044446B">
        <w:rPr>
          <w:rFonts w:ascii="Times New Roman" w:hAnsi="Times New Roman"/>
          <w:sz w:val="20"/>
        </w:rPr>
        <w:t xml:space="preserve"> observed “</w:t>
      </w:r>
      <w:r w:rsidRPr="0044446B">
        <w:rPr>
          <w:rFonts w:ascii="Times New Roman" w:hAnsi="Times New Roman"/>
          <w:i/>
          <w:sz w:val="20"/>
        </w:rPr>
        <w:t xml:space="preserve">Nous </w:t>
      </w:r>
      <w:proofErr w:type="spellStart"/>
      <w:r w:rsidRPr="0044446B">
        <w:rPr>
          <w:rFonts w:ascii="Times New Roman" w:hAnsi="Times New Roman"/>
          <w:i/>
          <w:sz w:val="20"/>
        </w:rPr>
        <w:t>sommes</w:t>
      </w:r>
      <w:proofErr w:type="spellEnd"/>
      <w:r w:rsidRPr="0044446B">
        <w:rPr>
          <w:rFonts w:ascii="Times New Roman" w:hAnsi="Times New Roman"/>
          <w:i/>
          <w:sz w:val="20"/>
        </w:rPr>
        <w:t xml:space="preserve"> </w:t>
      </w:r>
      <w:proofErr w:type="spellStart"/>
      <w:r w:rsidRPr="0044446B">
        <w:rPr>
          <w:rFonts w:ascii="Times New Roman" w:hAnsi="Times New Roman"/>
          <w:i/>
          <w:sz w:val="20"/>
        </w:rPr>
        <w:t>dans</w:t>
      </w:r>
      <w:proofErr w:type="spellEnd"/>
      <w:r w:rsidRPr="0044446B">
        <w:rPr>
          <w:rFonts w:ascii="Times New Roman" w:hAnsi="Times New Roman"/>
          <w:i/>
          <w:sz w:val="20"/>
        </w:rPr>
        <w:t xml:space="preserve"> </w:t>
      </w:r>
      <w:proofErr w:type="gramStart"/>
      <w:r w:rsidRPr="0044446B">
        <w:rPr>
          <w:rFonts w:ascii="Times New Roman" w:hAnsi="Times New Roman"/>
          <w:i/>
          <w:sz w:val="20"/>
        </w:rPr>
        <w:t>un</w:t>
      </w:r>
      <w:proofErr w:type="gramEnd"/>
      <w:r w:rsidRPr="0044446B">
        <w:rPr>
          <w:rFonts w:ascii="Times New Roman" w:hAnsi="Times New Roman"/>
          <w:i/>
          <w:sz w:val="20"/>
        </w:rPr>
        <w:t xml:space="preserve"> pot de </w:t>
      </w:r>
      <w:proofErr w:type="spellStart"/>
      <w:r w:rsidRPr="0044446B">
        <w:rPr>
          <w:rFonts w:ascii="Times New Roman" w:hAnsi="Times New Roman"/>
          <w:i/>
          <w:sz w:val="20"/>
        </w:rPr>
        <w:t>chambre</w:t>
      </w:r>
      <w:proofErr w:type="spellEnd"/>
      <w:r w:rsidRPr="0044446B">
        <w:rPr>
          <w:rFonts w:ascii="Times New Roman" w:hAnsi="Times New Roman"/>
          <w:i/>
          <w:sz w:val="20"/>
        </w:rPr>
        <w:t xml:space="preserve">, et nous y </w:t>
      </w:r>
      <w:proofErr w:type="spellStart"/>
      <w:r w:rsidRPr="0044446B">
        <w:rPr>
          <w:rFonts w:ascii="Times New Roman" w:hAnsi="Times New Roman"/>
          <w:i/>
          <w:sz w:val="20"/>
        </w:rPr>
        <w:t>serons</w:t>
      </w:r>
      <w:proofErr w:type="spellEnd"/>
      <w:r w:rsidRPr="0044446B">
        <w:rPr>
          <w:rFonts w:ascii="Times New Roman" w:hAnsi="Times New Roman"/>
          <w:i/>
          <w:sz w:val="20"/>
        </w:rPr>
        <w:t xml:space="preserve"> </w:t>
      </w:r>
      <w:proofErr w:type="spellStart"/>
      <w:r w:rsidRPr="0044446B">
        <w:rPr>
          <w:rFonts w:ascii="Times New Roman" w:hAnsi="Times New Roman"/>
          <w:i/>
          <w:sz w:val="20"/>
        </w:rPr>
        <w:t>emmerdés</w:t>
      </w:r>
      <w:proofErr w:type="spellEnd"/>
      <w:r w:rsidRPr="0044446B">
        <w:rPr>
          <w:rFonts w:ascii="Times New Roman" w:hAnsi="Times New Roman"/>
          <w:sz w:val="20"/>
        </w:rPr>
        <w:t xml:space="preserve">” (‘We are in a chamber-pot, and we are going to be shat on.’).  August 31, 1870; cited in Michael Howard, </w:t>
      </w:r>
      <w:r w:rsidRPr="0044446B">
        <w:rPr>
          <w:rFonts w:ascii="Times New Roman" w:hAnsi="Times New Roman"/>
          <w:i/>
          <w:sz w:val="20"/>
        </w:rPr>
        <w:t>The Franco-Prussian War</w:t>
      </w:r>
      <w:r w:rsidRPr="0044446B">
        <w:rPr>
          <w:rFonts w:ascii="Times New Roman" w:hAnsi="Times New Roman"/>
          <w:sz w:val="20"/>
        </w:rPr>
        <w:t xml:space="preserve">, (London: </w:t>
      </w:r>
      <w:proofErr w:type="spellStart"/>
      <w:r w:rsidRPr="0044446B">
        <w:rPr>
          <w:rFonts w:ascii="Times New Roman" w:hAnsi="Times New Roman"/>
          <w:sz w:val="20"/>
        </w:rPr>
        <w:t>Routledge</w:t>
      </w:r>
      <w:proofErr w:type="spellEnd"/>
      <w:r w:rsidRPr="0044446B">
        <w:rPr>
          <w:rFonts w:ascii="Times New Roman" w:hAnsi="Times New Roman"/>
          <w:sz w:val="20"/>
        </w:rPr>
        <w:t xml:space="preserve">, 2008 [1961]), </w:t>
      </w:r>
      <w:proofErr w:type="gramStart"/>
      <w:r w:rsidRPr="0044446B">
        <w:rPr>
          <w:rFonts w:ascii="Times New Roman" w:hAnsi="Times New Roman"/>
          <w:sz w:val="20"/>
        </w:rPr>
        <w:t>p208</w:t>
      </w:r>
      <w:proofErr w:type="gramEnd"/>
      <w:r w:rsidRPr="0044446B">
        <w:rPr>
          <w:rFonts w:ascii="Times New Roman" w:hAnsi="Times New Roman"/>
          <w:sz w:val="20"/>
        </w:rPr>
        <w:t>.</w:t>
      </w:r>
    </w:p>
  </w:footnote>
  <w:footnote w:id="37">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See Col. Trevor N. </w:t>
      </w:r>
      <w:proofErr w:type="spellStart"/>
      <w:r w:rsidRPr="0044446B">
        <w:rPr>
          <w:rFonts w:ascii="Times New Roman" w:hAnsi="Times New Roman"/>
          <w:sz w:val="20"/>
        </w:rPr>
        <w:t>Dupuy</w:t>
      </w:r>
      <w:proofErr w:type="spellEnd"/>
      <w:r w:rsidRPr="0044446B">
        <w:rPr>
          <w:rFonts w:ascii="Times New Roman" w:hAnsi="Times New Roman"/>
          <w:sz w:val="20"/>
        </w:rPr>
        <w:t xml:space="preserve">, </w:t>
      </w:r>
      <w:r w:rsidRPr="0044446B">
        <w:rPr>
          <w:rFonts w:ascii="Times New Roman" w:hAnsi="Times New Roman"/>
          <w:i/>
          <w:sz w:val="20"/>
        </w:rPr>
        <w:t>A Genius for War: The German Army and General Staff, 1807-1945</w:t>
      </w:r>
      <w:r w:rsidRPr="0044446B">
        <w:rPr>
          <w:rFonts w:ascii="Times New Roman" w:hAnsi="Times New Roman"/>
          <w:sz w:val="20"/>
        </w:rPr>
        <w:t xml:space="preserve">, (Englewood Cliffs, NJ: Prentice-Hall, 1977), p113-14.  So too did German military spending continue to grow.  As the German economy went from strength to strength, per capita expenditures jumped from $1.28 in 1870 to $8.19 in 1914, by far the greatest increase of any of the great powers.  Great Britain, in contrast, rose only from $3.54 to $8.23 over the same period of time.  </w:t>
      </w:r>
      <w:proofErr w:type="spellStart"/>
      <w:r w:rsidRPr="0044446B">
        <w:rPr>
          <w:rFonts w:ascii="Times New Roman" w:hAnsi="Times New Roman"/>
          <w:sz w:val="20"/>
        </w:rPr>
        <w:t>Remak</w:t>
      </w:r>
      <w:proofErr w:type="spellEnd"/>
      <w:r w:rsidRPr="0044446B">
        <w:rPr>
          <w:rFonts w:ascii="Times New Roman" w:hAnsi="Times New Roman"/>
          <w:sz w:val="20"/>
        </w:rPr>
        <w:t xml:space="preserve">, </w:t>
      </w:r>
      <w:r w:rsidRPr="0044446B">
        <w:rPr>
          <w:rFonts w:ascii="Times New Roman" w:hAnsi="Times New Roman"/>
          <w:i/>
          <w:sz w:val="20"/>
        </w:rPr>
        <w:t>Origins</w:t>
      </w:r>
      <w:r w:rsidRPr="0044446B">
        <w:rPr>
          <w:rFonts w:ascii="Times New Roman" w:hAnsi="Times New Roman"/>
          <w:sz w:val="20"/>
        </w:rPr>
        <w:t>, p87.</w:t>
      </w:r>
    </w:p>
  </w:footnote>
  <w:footnote w:id="38">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“This war represents the German Revolution, a greater political event than the French Revolution of the last century…</w:t>
      </w:r>
      <w:proofErr w:type="gramStart"/>
      <w:r w:rsidRPr="0044446B">
        <w:rPr>
          <w:rFonts w:ascii="Times New Roman" w:hAnsi="Times New Roman"/>
          <w:sz w:val="20"/>
        </w:rPr>
        <w:t>What</w:t>
      </w:r>
      <w:proofErr w:type="gramEnd"/>
      <w:r w:rsidRPr="0044446B">
        <w:rPr>
          <w:rFonts w:ascii="Times New Roman" w:hAnsi="Times New Roman"/>
          <w:sz w:val="20"/>
        </w:rPr>
        <w:t xml:space="preserve"> has really come to pass in Europe?  The balance of power has been entirely destroyed, and the country which suffers most, and feels the effects of the is great change most, is England.”  Dated February 9 1871, </w:t>
      </w:r>
      <w:r w:rsidRPr="0044446B">
        <w:rPr>
          <w:rFonts w:ascii="Times New Roman" w:hAnsi="Times New Roman"/>
          <w:i/>
          <w:sz w:val="20"/>
        </w:rPr>
        <w:t>Parliamentary Debates</w:t>
      </w:r>
      <w:r w:rsidRPr="0044446B">
        <w:rPr>
          <w:rFonts w:ascii="Times New Roman" w:hAnsi="Times New Roman"/>
          <w:sz w:val="20"/>
        </w:rPr>
        <w:t xml:space="preserve">, Vol. 204, Cols 81 ff.  Nor was Disraeli alone in his worry.  </w:t>
      </w:r>
      <w:proofErr w:type="spellStart"/>
      <w:r w:rsidRPr="0044446B">
        <w:rPr>
          <w:rFonts w:ascii="Times New Roman" w:hAnsi="Times New Roman"/>
          <w:sz w:val="20"/>
        </w:rPr>
        <w:t>Odo</w:t>
      </w:r>
      <w:proofErr w:type="spellEnd"/>
      <w:r w:rsidRPr="0044446B">
        <w:rPr>
          <w:rFonts w:ascii="Times New Roman" w:hAnsi="Times New Roman"/>
          <w:sz w:val="20"/>
        </w:rPr>
        <w:t xml:space="preserve"> Russell, the British ambassador in Berlin, feared in 1873 that “Germany is in reality a great camp ready to break up for any war at a week’s notice with a million of men.” Cited in Lord Newton, </w:t>
      </w:r>
      <w:r w:rsidRPr="0044446B">
        <w:rPr>
          <w:rFonts w:ascii="Times New Roman" w:hAnsi="Times New Roman"/>
          <w:i/>
          <w:sz w:val="20"/>
        </w:rPr>
        <w:t>Lord Lyons</w:t>
      </w:r>
      <w:r w:rsidRPr="0044446B">
        <w:rPr>
          <w:rFonts w:ascii="Times New Roman" w:hAnsi="Times New Roman"/>
          <w:sz w:val="20"/>
        </w:rPr>
        <w:t xml:space="preserve">, Vol. 2 (1913), </w:t>
      </w:r>
      <w:proofErr w:type="gramStart"/>
      <w:r w:rsidRPr="0044446B">
        <w:rPr>
          <w:rFonts w:ascii="Times New Roman" w:hAnsi="Times New Roman"/>
          <w:sz w:val="20"/>
        </w:rPr>
        <w:t>p41</w:t>
      </w:r>
      <w:proofErr w:type="gramEnd"/>
      <w:r w:rsidRPr="0044446B">
        <w:rPr>
          <w:rFonts w:ascii="Times New Roman" w:hAnsi="Times New Roman"/>
          <w:sz w:val="20"/>
        </w:rPr>
        <w:t>.</w:t>
      </w:r>
    </w:p>
  </w:footnote>
  <w:footnote w:id="39">
    <w:p w:rsidR="003C5533" w:rsidRPr="0044446B" w:rsidRDefault="003C5533" w:rsidP="007C6781">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Cited in Fritz Fischer, “Foreign Policy of Imperial Germany and the Outbreak of the First World War,” in </w:t>
      </w:r>
      <w:proofErr w:type="spellStart"/>
      <w:r w:rsidRPr="0044446B">
        <w:rPr>
          <w:rFonts w:ascii="Times New Roman" w:hAnsi="Times New Roman"/>
          <w:sz w:val="20"/>
        </w:rPr>
        <w:t>Schöllgen</w:t>
      </w:r>
      <w:proofErr w:type="spellEnd"/>
      <w:r w:rsidRPr="0044446B">
        <w:rPr>
          <w:rFonts w:ascii="Times New Roman" w:hAnsi="Times New Roman"/>
          <w:sz w:val="20"/>
        </w:rPr>
        <w:t xml:space="preserve"> (</w:t>
      </w:r>
      <w:proofErr w:type="spellStart"/>
      <w:r w:rsidRPr="0044446B">
        <w:rPr>
          <w:rFonts w:ascii="Times New Roman" w:hAnsi="Times New Roman"/>
          <w:sz w:val="20"/>
        </w:rPr>
        <w:t>ed</w:t>
      </w:r>
      <w:proofErr w:type="spellEnd"/>
      <w:r w:rsidRPr="0044446B">
        <w:rPr>
          <w:rFonts w:ascii="Times New Roman" w:hAnsi="Times New Roman"/>
          <w:sz w:val="20"/>
        </w:rPr>
        <w:t xml:space="preserve">), </w:t>
      </w:r>
      <w:r w:rsidRPr="0044446B">
        <w:rPr>
          <w:rFonts w:ascii="Times New Roman" w:hAnsi="Times New Roman"/>
          <w:i/>
          <w:sz w:val="20"/>
        </w:rPr>
        <w:t xml:space="preserve">Escape into War?  </w:t>
      </w:r>
      <w:proofErr w:type="gramStart"/>
      <w:r w:rsidRPr="0044446B">
        <w:rPr>
          <w:rFonts w:ascii="Times New Roman" w:hAnsi="Times New Roman"/>
          <w:i/>
          <w:sz w:val="20"/>
        </w:rPr>
        <w:t>The Foreign Policy of Imperial Germany</w:t>
      </w:r>
      <w:r w:rsidRPr="0044446B">
        <w:rPr>
          <w:rFonts w:ascii="Times New Roman" w:hAnsi="Times New Roman"/>
          <w:sz w:val="20"/>
        </w:rPr>
        <w:t>, (Oxford: 1990), p21.</w:t>
      </w:r>
      <w:proofErr w:type="gramEnd"/>
      <w:r w:rsidRPr="0044446B">
        <w:rPr>
          <w:rFonts w:ascii="Times New Roman" w:hAnsi="Times New Roman"/>
          <w:sz w:val="20"/>
        </w:rPr>
        <w:t xml:space="preserve">  As Chancellor von </w:t>
      </w:r>
      <w:proofErr w:type="spellStart"/>
      <w:r w:rsidRPr="0044446B">
        <w:rPr>
          <w:rFonts w:ascii="Times New Roman" w:hAnsi="Times New Roman"/>
          <w:sz w:val="20"/>
        </w:rPr>
        <w:t>Bülow</w:t>
      </w:r>
      <w:proofErr w:type="spellEnd"/>
      <w:r w:rsidRPr="0044446B">
        <w:rPr>
          <w:rFonts w:ascii="Times New Roman" w:hAnsi="Times New Roman"/>
          <w:sz w:val="20"/>
        </w:rPr>
        <w:t xml:space="preserve"> declared, “The question is not whether we want to colonize or not, but that we </w:t>
      </w:r>
      <w:r w:rsidRPr="0044446B">
        <w:rPr>
          <w:rFonts w:ascii="Times New Roman" w:hAnsi="Times New Roman"/>
          <w:i/>
          <w:sz w:val="20"/>
        </w:rPr>
        <w:t xml:space="preserve">must </w:t>
      </w:r>
      <w:r w:rsidRPr="0044446B">
        <w:rPr>
          <w:rFonts w:ascii="Times New Roman" w:hAnsi="Times New Roman"/>
          <w:sz w:val="20"/>
        </w:rPr>
        <w:t xml:space="preserve">colonize, whether we want it or not.”  Cited in Kennedy, </w:t>
      </w:r>
      <w:r w:rsidRPr="0044446B">
        <w:rPr>
          <w:rFonts w:ascii="Times New Roman" w:hAnsi="Times New Roman"/>
          <w:i/>
          <w:sz w:val="20"/>
        </w:rPr>
        <w:t>Rise</w:t>
      </w:r>
      <w:r w:rsidRPr="0044446B">
        <w:rPr>
          <w:rFonts w:ascii="Times New Roman" w:hAnsi="Times New Roman"/>
          <w:sz w:val="20"/>
        </w:rPr>
        <w:t xml:space="preserve">, </w:t>
      </w:r>
      <w:proofErr w:type="gramStart"/>
      <w:r w:rsidRPr="0044446B">
        <w:rPr>
          <w:rFonts w:ascii="Times New Roman" w:hAnsi="Times New Roman"/>
          <w:sz w:val="20"/>
        </w:rPr>
        <w:t>p211</w:t>
      </w:r>
      <w:proofErr w:type="gramEnd"/>
      <w:r w:rsidRPr="0044446B">
        <w:rPr>
          <w:rFonts w:ascii="Times New Roman" w:hAnsi="Times New Roman"/>
          <w:sz w:val="20"/>
        </w:rPr>
        <w:t xml:space="preserve">.  The Kaiser himself insisted Germany “had great tasks to accomplish outside the narrow boundaries of old Europe,” a strict departure from Bismarck’s repeated insistence that Germany was a “satiated” power.  </w:t>
      </w:r>
      <w:r w:rsidRPr="0044446B">
        <w:rPr>
          <w:rFonts w:ascii="Times New Roman" w:hAnsi="Times New Roman"/>
          <w:i/>
          <w:sz w:val="20"/>
        </w:rPr>
        <w:t>Ibid</w:t>
      </w:r>
      <w:r w:rsidRPr="0044446B">
        <w:rPr>
          <w:rFonts w:ascii="Times New Roman" w:hAnsi="Times New Roman"/>
          <w:sz w:val="20"/>
        </w:rPr>
        <w:t>.</w:t>
      </w:r>
    </w:p>
  </w:footnote>
  <w:footnote w:id="40">
    <w:p w:rsidR="003C5533" w:rsidRPr="0044446B" w:rsidRDefault="003C5533" w:rsidP="0063688B">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The British were aware of this as well.  Admiral Fisher summed up the German geographical predicament to King George V ably: “with the great </w:t>
      </w:r>
      <w:proofErr w:type="spellStart"/>
      <w:r w:rsidRPr="0044446B">
        <w:rPr>
          <w:rFonts w:ascii="Times New Roman" w:hAnsi="Times New Roman"/>
          <w:sz w:val="20"/>
        </w:rPr>
        <w:t>harbour</w:t>
      </w:r>
      <w:proofErr w:type="spellEnd"/>
      <w:r w:rsidRPr="0044446B">
        <w:rPr>
          <w:rFonts w:ascii="Times New Roman" w:hAnsi="Times New Roman"/>
          <w:sz w:val="20"/>
        </w:rPr>
        <w:t xml:space="preserve"> of Scapa Flow in the North and the narrow straits of Dover in the south, there is no doubt, Sir, that we are God’s chosen people.”  Cited in John Keegan, </w:t>
      </w:r>
      <w:r w:rsidRPr="0044446B">
        <w:rPr>
          <w:rFonts w:ascii="Times New Roman" w:hAnsi="Times New Roman"/>
          <w:i/>
          <w:sz w:val="20"/>
        </w:rPr>
        <w:t>The First World War</w:t>
      </w:r>
      <w:r w:rsidRPr="0044446B">
        <w:rPr>
          <w:rFonts w:ascii="Times New Roman" w:hAnsi="Times New Roman"/>
          <w:sz w:val="20"/>
        </w:rPr>
        <w:t xml:space="preserve">, (Toronto: Key Porter Books, 1998), </w:t>
      </w:r>
      <w:proofErr w:type="gramStart"/>
      <w:r w:rsidRPr="0044446B">
        <w:rPr>
          <w:rFonts w:ascii="Times New Roman" w:hAnsi="Times New Roman"/>
          <w:sz w:val="20"/>
        </w:rPr>
        <w:t>p266</w:t>
      </w:r>
      <w:proofErr w:type="gramEnd"/>
      <w:r w:rsidRPr="0044446B">
        <w:rPr>
          <w:rFonts w:ascii="Times New Roman" w:hAnsi="Times New Roman"/>
          <w:sz w:val="20"/>
        </w:rPr>
        <w:t>.</w:t>
      </w:r>
    </w:p>
  </w:footnote>
  <w:footnote w:id="41">
    <w:p w:rsidR="003C5533" w:rsidRPr="0044446B" w:rsidRDefault="003C5533" w:rsidP="00042888">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June 1901.  Cited in C. Gauss, </w:t>
      </w:r>
      <w:r w:rsidRPr="0044446B">
        <w:rPr>
          <w:rFonts w:ascii="Times New Roman" w:hAnsi="Times New Roman"/>
          <w:i/>
          <w:sz w:val="20"/>
        </w:rPr>
        <w:t>The Kaiser as Shown in his Public Utterances</w:t>
      </w:r>
      <w:r w:rsidRPr="0044446B">
        <w:rPr>
          <w:rFonts w:ascii="Times New Roman" w:hAnsi="Times New Roman"/>
          <w:sz w:val="20"/>
        </w:rPr>
        <w:t>, (</w:t>
      </w:r>
      <w:r>
        <w:rPr>
          <w:rFonts w:ascii="Times New Roman" w:hAnsi="Times New Roman"/>
          <w:sz w:val="20"/>
        </w:rPr>
        <w:t xml:space="preserve">New York: Charles Scribner’s Sons, </w:t>
      </w:r>
      <w:r w:rsidRPr="0044446B">
        <w:rPr>
          <w:rFonts w:ascii="Times New Roman" w:hAnsi="Times New Roman"/>
          <w:sz w:val="20"/>
        </w:rPr>
        <w:t xml:space="preserve">1915), </w:t>
      </w:r>
      <w:proofErr w:type="gramStart"/>
      <w:r w:rsidRPr="0044446B">
        <w:rPr>
          <w:rFonts w:ascii="Times New Roman" w:hAnsi="Times New Roman"/>
          <w:sz w:val="20"/>
        </w:rPr>
        <w:t>p18</w:t>
      </w:r>
      <w:proofErr w:type="gramEnd"/>
      <w:r w:rsidRPr="0044446B">
        <w:rPr>
          <w:rFonts w:ascii="Times New Roman" w:hAnsi="Times New Roman"/>
          <w:sz w:val="20"/>
        </w:rPr>
        <w:t>.</w:t>
      </w:r>
    </w:p>
  </w:footnote>
  <w:footnote w:id="42">
    <w:p w:rsidR="003C5533" w:rsidRPr="0044446B" w:rsidRDefault="003C5533" w:rsidP="00B1309C">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r w:rsidRPr="0044446B">
        <w:rPr>
          <w:rFonts w:ascii="Times New Roman" w:hAnsi="Times New Roman"/>
          <w:color w:val="000000"/>
          <w:sz w:val="20"/>
        </w:rPr>
        <w:t xml:space="preserve">David Stevenson, </w:t>
      </w:r>
      <w:r w:rsidRPr="0044446B">
        <w:rPr>
          <w:rFonts w:ascii="Times New Roman" w:hAnsi="Times New Roman"/>
          <w:i/>
          <w:color w:val="000000"/>
          <w:sz w:val="20"/>
        </w:rPr>
        <w:t>Armaments and the Coming of War: Europe 1904-1914</w:t>
      </w:r>
      <w:r w:rsidRPr="0044446B">
        <w:rPr>
          <w:rFonts w:ascii="Times New Roman" w:hAnsi="Times New Roman"/>
          <w:color w:val="000000"/>
          <w:sz w:val="20"/>
        </w:rPr>
        <w:t>, (Oxford: Clarendon Press, 1996),</w:t>
      </w:r>
      <w:r w:rsidRPr="0044446B">
        <w:rPr>
          <w:rFonts w:ascii="Times New Roman" w:hAnsi="Times New Roman"/>
          <w:sz w:val="20"/>
        </w:rPr>
        <w:t xml:space="preserve"> p8.  Meanwhile Britain’s rose from £11.2mil to £18.9mil over the same time period.</w:t>
      </w:r>
    </w:p>
  </w:footnote>
  <w:footnote w:id="43">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proofErr w:type="gramStart"/>
      <w:r w:rsidRPr="0044446B">
        <w:rPr>
          <w:rFonts w:ascii="Times New Roman" w:hAnsi="Times New Roman"/>
          <w:sz w:val="20"/>
        </w:rPr>
        <w:t xml:space="preserve">Paul Kennedy, </w:t>
      </w:r>
      <w:r w:rsidRPr="0044446B">
        <w:rPr>
          <w:rFonts w:ascii="Times New Roman" w:hAnsi="Times New Roman"/>
          <w:i/>
          <w:sz w:val="20"/>
        </w:rPr>
        <w:t>Rise and Fall of the Great Powers</w:t>
      </w:r>
      <w:r w:rsidRPr="0044446B">
        <w:rPr>
          <w:rFonts w:ascii="Times New Roman" w:hAnsi="Times New Roman"/>
          <w:sz w:val="20"/>
        </w:rPr>
        <w:t>, (New York: Random House, 1987), p212.</w:t>
      </w:r>
      <w:proofErr w:type="gramEnd"/>
    </w:p>
  </w:footnote>
  <w:footnote w:id="44">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proofErr w:type="spellStart"/>
      <w:r w:rsidRPr="0044446B">
        <w:rPr>
          <w:rFonts w:ascii="Times New Roman" w:hAnsi="Times New Roman"/>
          <w:sz w:val="20"/>
        </w:rPr>
        <w:t>Ropp</w:t>
      </w:r>
      <w:proofErr w:type="spellEnd"/>
      <w:r w:rsidRPr="0044446B">
        <w:rPr>
          <w:rFonts w:ascii="Times New Roman" w:hAnsi="Times New Roman"/>
          <w:sz w:val="20"/>
        </w:rPr>
        <w:t xml:space="preserve">, </w:t>
      </w:r>
      <w:r w:rsidRPr="0044446B">
        <w:rPr>
          <w:rFonts w:ascii="Times New Roman" w:hAnsi="Times New Roman"/>
          <w:i/>
          <w:sz w:val="20"/>
        </w:rPr>
        <w:t>War</w:t>
      </w:r>
      <w:r w:rsidRPr="0044446B">
        <w:rPr>
          <w:rFonts w:ascii="Times New Roman" w:hAnsi="Times New Roman"/>
          <w:sz w:val="20"/>
        </w:rPr>
        <w:t xml:space="preserve">, p213.  The German ships tended to be superior to their British counterparts in things like internal construction, shells, optical equipment, and gunnery control.  Kennedy, </w:t>
      </w:r>
      <w:r w:rsidRPr="0044446B">
        <w:rPr>
          <w:rFonts w:ascii="Times New Roman" w:hAnsi="Times New Roman"/>
          <w:i/>
          <w:sz w:val="20"/>
        </w:rPr>
        <w:t>Rise and Fall</w:t>
      </w:r>
      <w:r w:rsidRPr="0044446B">
        <w:rPr>
          <w:rFonts w:ascii="Times New Roman" w:hAnsi="Times New Roman"/>
          <w:sz w:val="20"/>
        </w:rPr>
        <w:t xml:space="preserve">, p212.  This discrepancy became apparent during the Battle of Jutland, where as series of catastrophic explosions on British </w:t>
      </w:r>
      <w:proofErr w:type="spellStart"/>
      <w:r w:rsidRPr="0044446B">
        <w:rPr>
          <w:rFonts w:ascii="Times New Roman" w:hAnsi="Times New Roman"/>
          <w:sz w:val="20"/>
        </w:rPr>
        <w:t>battlecruisers</w:t>
      </w:r>
      <w:proofErr w:type="spellEnd"/>
      <w:r w:rsidRPr="0044446B">
        <w:rPr>
          <w:rFonts w:ascii="Times New Roman" w:hAnsi="Times New Roman"/>
          <w:sz w:val="20"/>
        </w:rPr>
        <w:t xml:space="preserve"> led Admiral Sir David Beatty to remark that “Chatfield, there seems to be something wrong our bloody ships today.”  Cited in Winston Churchill, </w:t>
      </w:r>
      <w:r w:rsidRPr="0044446B">
        <w:rPr>
          <w:rFonts w:ascii="Times New Roman" w:hAnsi="Times New Roman"/>
          <w:i/>
          <w:sz w:val="20"/>
        </w:rPr>
        <w:t>The World Crisis</w:t>
      </w:r>
      <w:r w:rsidRPr="0044446B">
        <w:rPr>
          <w:rFonts w:ascii="Times New Roman" w:hAnsi="Times New Roman"/>
          <w:sz w:val="20"/>
        </w:rPr>
        <w:t xml:space="preserve">, (1927), </w:t>
      </w:r>
      <w:proofErr w:type="spellStart"/>
      <w:proofErr w:type="gramStart"/>
      <w:r w:rsidRPr="0044446B">
        <w:rPr>
          <w:rFonts w:ascii="Times New Roman" w:hAnsi="Times New Roman"/>
          <w:sz w:val="20"/>
        </w:rPr>
        <w:t>chpt</w:t>
      </w:r>
      <w:proofErr w:type="spellEnd"/>
      <w:proofErr w:type="gramEnd"/>
      <w:r w:rsidRPr="0044446B">
        <w:rPr>
          <w:rFonts w:ascii="Times New Roman" w:hAnsi="Times New Roman"/>
          <w:sz w:val="20"/>
        </w:rPr>
        <w:t xml:space="preserve"> 41.</w:t>
      </w:r>
    </w:p>
  </w:footnote>
  <w:footnote w:id="45">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This is an interesting aspect of the Anglo-German arms race, for while Britain’s vigorous response to Germany’s naval construction challenge meant the Germans—including Tirpitz himself—conceded they could not match [see Ferguson, </w:t>
      </w:r>
      <w:r w:rsidRPr="0044446B">
        <w:rPr>
          <w:rFonts w:ascii="Times New Roman" w:hAnsi="Times New Roman"/>
          <w:i/>
          <w:sz w:val="20"/>
        </w:rPr>
        <w:t>Pity</w:t>
      </w:r>
      <w:r w:rsidRPr="0044446B">
        <w:rPr>
          <w:rFonts w:ascii="Times New Roman" w:hAnsi="Times New Roman"/>
          <w:sz w:val="20"/>
        </w:rPr>
        <w:t xml:space="preserve">, p84-7; and Stevenson, </w:t>
      </w:r>
      <w:r w:rsidRPr="0044446B">
        <w:rPr>
          <w:rFonts w:ascii="Times New Roman" w:hAnsi="Times New Roman"/>
          <w:i/>
          <w:sz w:val="20"/>
        </w:rPr>
        <w:t>Armaments</w:t>
      </w:r>
      <w:r w:rsidRPr="0044446B">
        <w:rPr>
          <w:rFonts w:ascii="Times New Roman" w:hAnsi="Times New Roman"/>
          <w:sz w:val="20"/>
        </w:rPr>
        <w:t xml:space="preserve">, p170, 175], it did result in a net </w:t>
      </w:r>
      <w:r w:rsidRPr="0044446B">
        <w:rPr>
          <w:rFonts w:ascii="Times New Roman" w:hAnsi="Times New Roman"/>
          <w:i/>
          <w:sz w:val="20"/>
        </w:rPr>
        <w:t>loss</w:t>
      </w:r>
      <w:r w:rsidRPr="0044446B">
        <w:rPr>
          <w:rFonts w:ascii="Times New Roman" w:hAnsi="Times New Roman"/>
          <w:sz w:val="20"/>
        </w:rPr>
        <w:t xml:space="preserve"> of Britain’s international maritime position.  The consequence of this was to push the ‘splendidly isolationist’ Britain into the arms of two longtime rivals, France and Russia.  For these latter developments see James </w:t>
      </w:r>
      <w:proofErr w:type="spellStart"/>
      <w:r w:rsidRPr="0044446B">
        <w:rPr>
          <w:rFonts w:ascii="Times New Roman" w:hAnsi="Times New Roman"/>
          <w:sz w:val="20"/>
        </w:rPr>
        <w:t>Joll</w:t>
      </w:r>
      <w:proofErr w:type="spellEnd"/>
      <w:r w:rsidRPr="0044446B">
        <w:rPr>
          <w:rFonts w:ascii="Times New Roman" w:hAnsi="Times New Roman"/>
          <w:sz w:val="20"/>
        </w:rPr>
        <w:t xml:space="preserve">, </w:t>
      </w:r>
      <w:r w:rsidRPr="0044446B">
        <w:rPr>
          <w:rFonts w:ascii="Times New Roman" w:hAnsi="Times New Roman"/>
          <w:i/>
          <w:sz w:val="20"/>
        </w:rPr>
        <w:t>The Origins of the First World War</w:t>
      </w:r>
      <w:r w:rsidRPr="0044446B">
        <w:rPr>
          <w:rFonts w:ascii="Times New Roman" w:hAnsi="Times New Roman"/>
          <w:sz w:val="20"/>
        </w:rPr>
        <w:t>, (London: Longman, 1989 [1984]), p41-46, p150.</w:t>
      </w:r>
    </w:p>
  </w:footnote>
  <w:footnote w:id="46">
    <w:p w:rsidR="003C5533" w:rsidRPr="0044446B" w:rsidRDefault="003C5533" w:rsidP="007C6781">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Cited in Ferguson, </w:t>
      </w:r>
      <w:r w:rsidRPr="0044446B">
        <w:rPr>
          <w:rFonts w:ascii="Times New Roman" w:hAnsi="Times New Roman"/>
          <w:i/>
          <w:sz w:val="20"/>
        </w:rPr>
        <w:t>Pity</w:t>
      </w:r>
      <w:r w:rsidRPr="0044446B">
        <w:rPr>
          <w:rFonts w:ascii="Times New Roman" w:hAnsi="Times New Roman"/>
          <w:sz w:val="20"/>
        </w:rPr>
        <w:t xml:space="preserve">, </w:t>
      </w:r>
      <w:proofErr w:type="gramStart"/>
      <w:r w:rsidRPr="0044446B">
        <w:rPr>
          <w:rFonts w:ascii="Times New Roman" w:hAnsi="Times New Roman"/>
          <w:sz w:val="20"/>
        </w:rPr>
        <w:t>p83</w:t>
      </w:r>
      <w:proofErr w:type="gramEnd"/>
      <w:r w:rsidRPr="0044446B">
        <w:rPr>
          <w:rFonts w:ascii="Times New Roman" w:hAnsi="Times New Roman"/>
          <w:sz w:val="20"/>
        </w:rPr>
        <w:t>.</w:t>
      </w:r>
    </w:p>
  </w:footnote>
  <w:footnote w:id="47">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Cited in </w:t>
      </w:r>
      <w:proofErr w:type="spellStart"/>
      <w:r w:rsidRPr="0044446B">
        <w:rPr>
          <w:rFonts w:ascii="Times New Roman" w:hAnsi="Times New Roman"/>
          <w:sz w:val="20"/>
        </w:rPr>
        <w:t>Joll</w:t>
      </w:r>
      <w:proofErr w:type="spellEnd"/>
      <w:r w:rsidRPr="0044446B">
        <w:rPr>
          <w:rFonts w:ascii="Times New Roman" w:hAnsi="Times New Roman"/>
          <w:sz w:val="20"/>
        </w:rPr>
        <w:t xml:space="preserve">, </w:t>
      </w:r>
      <w:r w:rsidRPr="0044446B">
        <w:rPr>
          <w:rFonts w:ascii="Times New Roman" w:hAnsi="Times New Roman"/>
          <w:i/>
          <w:sz w:val="20"/>
        </w:rPr>
        <w:t>Origins</w:t>
      </w:r>
      <w:r w:rsidRPr="0044446B">
        <w:rPr>
          <w:rFonts w:ascii="Times New Roman" w:hAnsi="Times New Roman"/>
          <w:sz w:val="20"/>
        </w:rPr>
        <w:t>, p64-5.</w:t>
      </w:r>
    </w:p>
  </w:footnote>
  <w:footnote w:id="48">
    <w:p w:rsidR="003C5533" w:rsidRPr="0044446B" w:rsidRDefault="003C5533" w:rsidP="00AA6909">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Coined by George Wyndham in March 1909.  Cited in M.J. Cohen and John Major, </w:t>
      </w:r>
      <w:r w:rsidRPr="0044446B">
        <w:rPr>
          <w:rFonts w:ascii="Times New Roman" w:hAnsi="Times New Roman"/>
          <w:i/>
          <w:sz w:val="20"/>
        </w:rPr>
        <w:t>History in Quotations</w:t>
      </w:r>
      <w:r w:rsidRPr="0044446B">
        <w:rPr>
          <w:rFonts w:ascii="Times New Roman" w:hAnsi="Times New Roman"/>
          <w:sz w:val="20"/>
        </w:rPr>
        <w:t xml:space="preserve">, (London: </w:t>
      </w:r>
      <w:proofErr w:type="spellStart"/>
      <w:r w:rsidRPr="0044446B">
        <w:rPr>
          <w:rFonts w:ascii="Times New Roman" w:hAnsi="Times New Roman"/>
          <w:sz w:val="20"/>
        </w:rPr>
        <w:t>Cassell</w:t>
      </w:r>
      <w:proofErr w:type="spellEnd"/>
      <w:r w:rsidRPr="0044446B">
        <w:rPr>
          <w:rFonts w:ascii="Times New Roman" w:hAnsi="Times New Roman"/>
          <w:sz w:val="20"/>
        </w:rPr>
        <w:t>, 2004), p704.</w:t>
      </w:r>
    </w:p>
  </w:footnote>
  <w:footnote w:id="49">
    <w:p w:rsidR="003C5533" w:rsidRPr="0044446B" w:rsidRDefault="003C5533" w:rsidP="00FD7C60">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In Churchill’s telling, “The Admiralty had demanded six ships: the economists offered four: and we finally compromised on eight.”  Cited in John C. </w:t>
      </w:r>
      <w:proofErr w:type="spellStart"/>
      <w:r w:rsidRPr="0044446B">
        <w:rPr>
          <w:rFonts w:ascii="Times New Roman" w:hAnsi="Times New Roman"/>
          <w:sz w:val="20"/>
        </w:rPr>
        <w:t>Lambelet</w:t>
      </w:r>
      <w:proofErr w:type="spellEnd"/>
      <w:r w:rsidRPr="0044446B">
        <w:rPr>
          <w:rFonts w:ascii="Times New Roman" w:hAnsi="Times New Roman"/>
          <w:sz w:val="20"/>
        </w:rPr>
        <w:t xml:space="preserve">, “The Anglo-German Dreadnought Race, 1905-1914,” </w:t>
      </w:r>
      <w:r w:rsidRPr="0044446B">
        <w:rPr>
          <w:rFonts w:ascii="Times New Roman" w:hAnsi="Times New Roman"/>
          <w:i/>
          <w:sz w:val="20"/>
        </w:rPr>
        <w:t>Peace Science Society (International)</w:t>
      </w:r>
      <w:r w:rsidRPr="0044446B">
        <w:rPr>
          <w:rFonts w:ascii="Times New Roman" w:hAnsi="Times New Roman"/>
          <w:sz w:val="20"/>
        </w:rPr>
        <w:t>, Vol. 22 (1974), p1.</w:t>
      </w:r>
    </w:p>
  </w:footnote>
  <w:footnote w:id="50">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During an anti-Japanese riot in 2005 “</w:t>
      </w:r>
      <w:r w:rsidRPr="0044446B">
        <w:rPr>
          <w:rFonts w:ascii="Times New Roman" w:hAnsi="Times New Roman" w:cs="Times"/>
          <w:sz w:val="20"/>
          <w:szCs w:val="32"/>
        </w:rPr>
        <w:t>protesters used slogans that echoed anti-Japanese campaigns of a century ago, denouncing ‘little Japan,’ calling Japanese dogs, urging China to ‘stand up,’ and calling for a boycott of Japanese products.”  Howard F. French, “</w:t>
      </w:r>
      <w:r w:rsidRPr="0044446B">
        <w:rPr>
          <w:rFonts w:ascii="Times New Roman" w:hAnsi="Times New Roman" w:cs="Times"/>
          <w:bCs/>
          <w:sz w:val="20"/>
          <w:szCs w:val="48"/>
        </w:rPr>
        <w:t xml:space="preserve">China Allows More Protests in Shanghai Against Japan,” </w:t>
      </w:r>
      <w:r w:rsidRPr="0044446B">
        <w:rPr>
          <w:rFonts w:ascii="Times New Roman" w:hAnsi="Times New Roman" w:cs="Times"/>
          <w:bCs/>
          <w:i/>
          <w:sz w:val="20"/>
          <w:szCs w:val="48"/>
        </w:rPr>
        <w:t>New York Times</w:t>
      </w:r>
      <w:r w:rsidRPr="0044446B">
        <w:rPr>
          <w:rFonts w:ascii="Times New Roman" w:hAnsi="Times New Roman" w:cs="Times"/>
          <w:bCs/>
          <w:sz w:val="20"/>
          <w:szCs w:val="48"/>
        </w:rPr>
        <w:t>, (</w:t>
      </w:r>
      <w:r w:rsidRPr="0044446B">
        <w:rPr>
          <w:rFonts w:ascii="Times New Roman" w:hAnsi="Times New Roman" w:cs="Arial"/>
          <w:sz w:val="20"/>
          <w:szCs w:val="20"/>
        </w:rPr>
        <w:t xml:space="preserve">April 17, 2005).  </w:t>
      </w:r>
      <w:proofErr w:type="gramStart"/>
      <w:r w:rsidRPr="0044446B">
        <w:rPr>
          <w:rFonts w:ascii="Times New Roman" w:hAnsi="Times New Roman" w:cs="Arial"/>
          <w:sz w:val="20"/>
          <w:szCs w:val="20"/>
        </w:rPr>
        <w:t xml:space="preserve">Available at </w:t>
      </w:r>
      <w:hyperlink r:id="rId6" w:history="1">
        <w:r w:rsidRPr="0044446B">
          <w:rPr>
            <w:rStyle w:val="Hyperlink"/>
            <w:rFonts w:ascii="Times New Roman" w:hAnsi="Times New Roman" w:cs="Arial"/>
            <w:sz w:val="20"/>
            <w:szCs w:val="20"/>
          </w:rPr>
          <w:t>http://www.nytimes.com/2005/04/17/international/asia/17china.html</w:t>
        </w:r>
      </w:hyperlink>
      <w:r w:rsidRPr="0044446B">
        <w:rPr>
          <w:rFonts w:ascii="Times New Roman" w:hAnsi="Times New Roman" w:cs="Arial"/>
          <w:sz w:val="20"/>
          <w:szCs w:val="20"/>
        </w:rPr>
        <w:t>.</w:t>
      </w:r>
      <w:proofErr w:type="gramEnd"/>
      <w:r w:rsidRPr="0044446B">
        <w:rPr>
          <w:rFonts w:ascii="Times New Roman" w:hAnsi="Times New Roman" w:cs="Arial"/>
          <w:sz w:val="20"/>
          <w:szCs w:val="20"/>
        </w:rPr>
        <w:t xml:space="preserve">  A year earlier at the Asian Cup final in Beijing, Chinese protesters burned Japanese flags and forced J</w:t>
      </w:r>
      <w:r w:rsidRPr="0044446B">
        <w:rPr>
          <w:rFonts w:ascii="Times New Roman" w:hAnsi="Times New Roman" w:cs="Verdana"/>
          <w:sz w:val="20"/>
          <w:szCs w:val="26"/>
        </w:rPr>
        <w:t>apan's small contingent of fans had to be bussed to safety.  BBC News, “</w:t>
      </w:r>
      <w:r w:rsidRPr="0044446B">
        <w:rPr>
          <w:rFonts w:ascii="Times New Roman" w:hAnsi="Times New Roman" w:cs="Verdana"/>
          <w:bCs/>
          <w:sz w:val="20"/>
          <w:szCs w:val="36"/>
        </w:rPr>
        <w:t xml:space="preserve">Chinese riot after Japan victory,” (August 7, 2004).  </w:t>
      </w:r>
      <w:proofErr w:type="gramStart"/>
      <w:r w:rsidRPr="0044446B">
        <w:rPr>
          <w:rFonts w:ascii="Times New Roman" w:hAnsi="Times New Roman" w:cs="Verdana"/>
          <w:bCs/>
          <w:sz w:val="20"/>
          <w:szCs w:val="36"/>
        </w:rPr>
        <w:t xml:space="preserve">Available at </w:t>
      </w:r>
      <w:hyperlink r:id="rId7" w:history="1">
        <w:r w:rsidRPr="0044446B">
          <w:rPr>
            <w:rStyle w:val="Hyperlink"/>
            <w:rFonts w:ascii="Times New Roman" w:hAnsi="Times New Roman" w:cs="Verdana"/>
            <w:bCs/>
            <w:sz w:val="20"/>
            <w:szCs w:val="36"/>
          </w:rPr>
          <w:t>http://news.bbc.co.uk/2/hi/asia-pacific/3541380.stm</w:t>
        </w:r>
      </w:hyperlink>
      <w:r w:rsidRPr="0044446B">
        <w:rPr>
          <w:rFonts w:ascii="Times New Roman" w:hAnsi="Times New Roman" w:cs="Verdana"/>
          <w:bCs/>
          <w:sz w:val="20"/>
          <w:szCs w:val="36"/>
        </w:rPr>
        <w:t>.</w:t>
      </w:r>
      <w:proofErr w:type="gramEnd"/>
      <w:r w:rsidRPr="0044446B">
        <w:rPr>
          <w:rFonts w:ascii="Times New Roman" w:hAnsi="Times New Roman" w:cs="Verdana"/>
          <w:bCs/>
          <w:sz w:val="20"/>
          <w:szCs w:val="36"/>
        </w:rPr>
        <w:t xml:space="preserve">  </w:t>
      </w:r>
    </w:p>
  </w:footnote>
  <w:footnote w:id="51">
    <w:p w:rsidR="003C5533" w:rsidRPr="0044446B" w:rsidRDefault="003C5533" w:rsidP="00501D45">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Pan-German extremists were a recognized minority, though the largest membership ever claimed was under 25,000.  Nor did they have as much influence in Berlin’s foreign policy circles as the Pan-Slavs in Russia.  Still, in 1901 they managed to put 32 deputies in the Reichstag and the Kaiser and his ministers did little to disassociate themselves from the group.  </w:t>
      </w:r>
      <w:proofErr w:type="spellStart"/>
      <w:r w:rsidRPr="0044446B">
        <w:rPr>
          <w:rFonts w:ascii="Times New Roman" w:hAnsi="Times New Roman"/>
          <w:sz w:val="20"/>
        </w:rPr>
        <w:t>Remak</w:t>
      </w:r>
      <w:proofErr w:type="spellEnd"/>
      <w:r w:rsidRPr="0044446B">
        <w:rPr>
          <w:rFonts w:ascii="Times New Roman" w:hAnsi="Times New Roman"/>
          <w:sz w:val="20"/>
        </w:rPr>
        <w:t xml:space="preserve">, </w:t>
      </w:r>
      <w:r w:rsidRPr="0044446B">
        <w:rPr>
          <w:rFonts w:ascii="Times New Roman" w:hAnsi="Times New Roman"/>
          <w:i/>
          <w:sz w:val="20"/>
        </w:rPr>
        <w:t>Origins</w:t>
      </w:r>
      <w:r w:rsidRPr="0044446B">
        <w:rPr>
          <w:rFonts w:ascii="Times New Roman" w:hAnsi="Times New Roman"/>
          <w:sz w:val="20"/>
        </w:rPr>
        <w:t xml:space="preserve">, p73.  This despite the fact that, as </w:t>
      </w:r>
      <w:proofErr w:type="spellStart"/>
      <w:r w:rsidRPr="0044446B">
        <w:rPr>
          <w:rFonts w:ascii="Times New Roman" w:hAnsi="Times New Roman"/>
          <w:sz w:val="20"/>
        </w:rPr>
        <w:t>Remak</w:t>
      </w:r>
      <w:proofErr w:type="spellEnd"/>
      <w:r w:rsidRPr="0044446B">
        <w:rPr>
          <w:rFonts w:ascii="Times New Roman" w:hAnsi="Times New Roman"/>
          <w:sz w:val="20"/>
        </w:rPr>
        <w:t xml:space="preserve"> notes, “no responsible German statesman before 1914 thought in terms of Napoleonic visions.” (</w:t>
      </w:r>
      <w:proofErr w:type="gramStart"/>
      <w:r w:rsidRPr="0044446B">
        <w:rPr>
          <w:rFonts w:ascii="Times New Roman" w:hAnsi="Times New Roman"/>
          <w:sz w:val="20"/>
        </w:rPr>
        <w:t>p72</w:t>
      </w:r>
      <w:proofErr w:type="gramEnd"/>
      <w:r w:rsidRPr="0044446B">
        <w:rPr>
          <w:rFonts w:ascii="Times New Roman" w:hAnsi="Times New Roman"/>
          <w:sz w:val="20"/>
        </w:rPr>
        <w:t>).</w:t>
      </w:r>
    </w:p>
  </w:footnote>
  <w:footnote w:id="52">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Keegan, </w:t>
      </w:r>
      <w:r w:rsidRPr="0044446B">
        <w:rPr>
          <w:rFonts w:ascii="Times New Roman" w:hAnsi="Times New Roman"/>
          <w:i/>
          <w:sz w:val="20"/>
        </w:rPr>
        <w:t xml:space="preserve">First World </w:t>
      </w:r>
      <w:r w:rsidRPr="0044446B">
        <w:rPr>
          <w:rFonts w:ascii="Times New Roman" w:hAnsi="Times New Roman"/>
          <w:sz w:val="20"/>
        </w:rPr>
        <w:t>War, p420.</w:t>
      </w:r>
    </w:p>
  </w:footnote>
  <w:footnote w:id="53">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proofErr w:type="spellStart"/>
      <w:r w:rsidRPr="0044446B">
        <w:rPr>
          <w:rFonts w:ascii="Times New Roman" w:hAnsi="Times New Roman"/>
          <w:sz w:val="20"/>
        </w:rPr>
        <w:t>Joll</w:t>
      </w:r>
      <w:proofErr w:type="spellEnd"/>
      <w:r w:rsidRPr="0044446B">
        <w:rPr>
          <w:rFonts w:ascii="Times New Roman" w:hAnsi="Times New Roman"/>
          <w:sz w:val="20"/>
        </w:rPr>
        <w:t xml:space="preserve">, </w:t>
      </w:r>
      <w:r w:rsidRPr="0044446B">
        <w:rPr>
          <w:rFonts w:ascii="Times New Roman" w:hAnsi="Times New Roman"/>
          <w:i/>
          <w:sz w:val="20"/>
        </w:rPr>
        <w:t>Origins</w:t>
      </w:r>
      <w:r w:rsidRPr="0044446B">
        <w:rPr>
          <w:rFonts w:ascii="Times New Roman" w:hAnsi="Times New Roman"/>
          <w:sz w:val="20"/>
        </w:rPr>
        <w:t>, p186; p171-96 provides a good account of the mood of Europe in 1914.</w:t>
      </w:r>
    </w:p>
  </w:footnote>
  <w:footnote w:id="54">
    <w:p w:rsidR="003C5533" w:rsidRPr="0044446B" w:rsidRDefault="003C5533" w:rsidP="00DF73E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proofErr w:type="gramStart"/>
      <w:r w:rsidRPr="0044446B">
        <w:rPr>
          <w:rFonts w:ascii="Times New Roman" w:hAnsi="Times New Roman"/>
          <w:sz w:val="20"/>
        </w:rPr>
        <w:t xml:space="preserve">Friedrich von </w:t>
      </w:r>
      <w:proofErr w:type="spellStart"/>
      <w:r w:rsidRPr="0044446B">
        <w:rPr>
          <w:rFonts w:ascii="Times New Roman" w:hAnsi="Times New Roman"/>
          <w:sz w:val="20"/>
        </w:rPr>
        <w:t>Bernhardi</w:t>
      </w:r>
      <w:proofErr w:type="spellEnd"/>
      <w:r w:rsidRPr="0044446B">
        <w:rPr>
          <w:rFonts w:ascii="Times New Roman" w:hAnsi="Times New Roman"/>
          <w:sz w:val="20"/>
        </w:rPr>
        <w:t xml:space="preserve">, </w:t>
      </w:r>
      <w:r w:rsidRPr="0044446B">
        <w:rPr>
          <w:rFonts w:ascii="Times New Roman" w:hAnsi="Times New Roman"/>
          <w:i/>
          <w:sz w:val="20"/>
        </w:rPr>
        <w:t>Germany and the Next War</w:t>
      </w:r>
      <w:r w:rsidRPr="0044446B">
        <w:rPr>
          <w:rFonts w:ascii="Times New Roman" w:hAnsi="Times New Roman"/>
          <w:sz w:val="20"/>
        </w:rPr>
        <w:t>, (</w:t>
      </w:r>
      <w:r w:rsidR="006112AB">
        <w:rPr>
          <w:rFonts w:ascii="Times New Roman" w:hAnsi="Times New Roman"/>
          <w:sz w:val="20"/>
        </w:rPr>
        <w:t xml:space="preserve">Longmans, Green, </w:t>
      </w:r>
      <w:r w:rsidRPr="0044446B">
        <w:rPr>
          <w:rFonts w:ascii="Times New Roman" w:hAnsi="Times New Roman"/>
          <w:sz w:val="20"/>
        </w:rPr>
        <w:t xml:space="preserve">1912), </w:t>
      </w:r>
      <w:proofErr w:type="spellStart"/>
      <w:r w:rsidRPr="0044446B">
        <w:rPr>
          <w:rFonts w:ascii="Times New Roman" w:hAnsi="Times New Roman"/>
          <w:sz w:val="20"/>
        </w:rPr>
        <w:t>chpt</w:t>
      </w:r>
      <w:proofErr w:type="spellEnd"/>
      <w:r w:rsidRPr="0044446B">
        <w:rPr>
          <w:rFonts w:ascii="Times New Roman" w:hAnsi="Times New Roman"/>
          <w:sz w:val="20"/>
        </w:rPr>
        <w:t xml:space="preserve"> 1.</w:t>
      </w:r>
      <w:proofErr w:type="gramEnd"/>
      <w:r w:rsidRPr="0044446B">
        <w:rPr>
          <w:rFonts w:ascii="Times New Roman" w:hAnsi="Times New Roman"/>
          <w:sz w:val="20"/>
        </w:rPr>
        <w:t xml:space="preserve">  Chapter 2 was entitled “World Power or Decline.”  </w:t>
      </w:r>
    </w:p>
  </w:footnote>
  <w:footnote w:id="55">
    <w:p w:rsidR="003C5533" w:rsidRPr="0044446B" w:rsidRDefault="003C5533" w:rsidP="00393CD0">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Cited in Martin Kitchen, </w:t>
      </w:r>
      <w:r w:rsidRPr="0044446B">
        <w:rPr>
          <w:rFonts w:ascii="Times New Roman" w:hAnsi="Times New Roman"/>
          <w:i/>
          <w:sz w:val="20"/>
        </w:rPr>
        <w:t>The German Officer Corps, 1890-1914</w:t>
      </w:r>
      <w:r w:rsidRPr="0044446B">
        <w:rPr>
          <w:rFonts w:ascii="Times New Roman" w:hAnsi="Times New Roman"/>
          <w:sz w:val="20"/>
        </w:rPr>
        <w:t>, (</w:t>
      </w:r>
      <w:r w:rsidR="006112AB">
        <w:rPr>
          <w:rFonts w:ascii="Times New Roman" w:hAnsi="Times New Roman"/>
          <w:sz w:val="20"/>
        </w:rPr>
        <w:t xml:space="preserve">Clarendon Press, </w:t>
      </w:r>
      <w:r w:rsidRPr="0044446B">
        <w:rPr>
          <w:rFonts w:ascii="Times New Roman" w:hAnsi="Times New Roman"/>
          <w:sz w:val="20"/>
        </w:rPr>
        <w:t>1968), p139-41.</w:t>
      </w:r>
    </w:p>
  </w:footnote>
  <w:footnote w:id="56">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See Jill Drew, “</w:t>
      </w:r>
      <w:r w:rsidRPr="0044446B">
        <w:rPr>
          <w:rFonts w:ascii="Times New Roman" w:hAnsi="Times New Roman" w:cs="Arial"/>
          <w:bCs/>
          <w:sz w:val="20"/>
          <w:szCs w:val="40"/>
        </w:rPr>
        <w:t xml:space="preserve">Protests May Only Harden Chinese Line,” </w:t>
      </w:r>
      <w:r w:rsidRPr="0044446B">
        <w:rPr>
          <w:rFonts w:ascii="Times New Roman" w:hAnsi="Times New Roman" w:cs="Arial"/>
          <w:bCs/>
          <w:i/>
          <w:sz w:val="20"/>
          <w:szCs w:val="40"/>
        </w:rPr>
        <w:t>Washington Post</w:t>
      </w:r>
      <w:r w:rsidRPr="0044446B">
        <w:rPr>
          <w:rFonts w:ascii="Times New Roman" w:hAnsi="Times New Roman" w:cs="Arial"/>
          <w:bCs/>
          <w:sz w:val="20"/>
          <w:szCs w:val="40"/>
        </w:rPr>
        <w:t xml:space="preserve">, (March 24, 2008).  </w:t>
      </w:r>
      <w:proofErr w:type="gramStart"/>
      <w:r w:rsidRPr="0044446B">
        <w:rPr>
          <w:rFonts w:ascii="Times New Roman" w:hAnsi="Times New Roman" w:cs="Arial"/>
          <w:bCs/>
          <w:sz w:val="20"/>
          <w:szCs w:val="40"/>
        </w:rPr>
        <w:t xml:space="preserve">Available at </w:t>
      </w:r>
      <w:hyperlink r:id="rId8" w:history="1">
        <w:r w:rsidRPr="0044446B">
          <w:rPr>
            <w:rStyle w:val="Hyperlink"/>
            <w:rFonts w:ascii="Times New Roman" w:hAnsi="Times New Roman" w:cs="Arial"/>
            <w:bCs/>
            <w:sz w:val="20"/>
            <w:szCs w:val="40"/>
          </w:rPr>
          <w:t>http://www.washingtonpost.com/wp-dyn/content/article/2008/03/23/AR2008032301595.html</w:t>
        </w:r>
      </w:hyperlink>
      <w:r w:rsidRPr="0044446B">
        <w:rPr>
          <w:rFonts w:ascii="Times New Roman" w:hAnsi="Times New Roman" w:cs="Arial"/>
          <w:bCs/>
          <w:sz w:val="20"/>
          <w:szCs w:val="40"/>
        </w:rPr>
        <w:t>.</w:t>
      </w:r>
      <w:proofErr w:type="gramEnd"/>
      <w:r w:rsidRPr="0044446B">
        <w:rPr>
          <w:rFonts w:ascii="Times New Roman" w:hAnsi="Times New Roman" w:cs="Arial"/>
          <w:bCs/>
          <w:sz w:val="20"/>
          <w:szCs w:val="40"/>
        </w:rPr>
        <w:t xml:space="preserve">  </w:t>
      </w:r>
    </w:p>
  </w:footnote>
  <w:footnote w:id="57">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In March 1903 the Admiralty decided to create a North Sea fleet and to construct a base for it at </w:t>
      </w:r>
      <w:proofErr w:type="spellStart"/>
      <w:r w:rsidRPr="0044446B">
        <w:rPr>
          <w:rFonts w:ascii="Times New Roman" w:hAnsi="Times New Roman"/>
          <w:sz w:val="20"/>
        </w:rPr>
        <w:t>Rosyth</w:t>
      </w:r>
      <w:proofErr w:type="spellEnd"/>
      <w:r w:rsidRPr="0044446B">
        <w:rPr>
          <w:rFonts w:ascii="Times New Roman" w:hAnsi="Times New Roman"/>
          <w:sz w:val="20"/>
        </w:rPr>
        <w:t xml:space="preserve"> with this very much in mind.  </w:t>
      </w:r>
      <w:proofErr w:type="spellStart"/>
      <w:r w:rsidRPr="0044446B">
        <w:rPr>
          <w:rFonts w:ascii="Times New Roman" w:hAnsi="Times New Roman"/>
          <w:sz w:val="20"/>
        </w:rPr>
        <w:t>Joll</w:t>
      </w:r>
      <w:proofErr w:type="spellEnd"/>
      <w:r w:rsidRPr="0044446B">
        <w:rPr>
          <w:rFonts w:ascii="Times New Roman" w:hAnsi="Times New Roman"/>
          <w:sz w:val="20"/>
        </w:rPr>
        <w:t xml:space="preserve">, </w:t>
      </w:r>
      <w:r w:rsidRPr="0044446B">
        <w:rPr>
          <w:rFonts w:ascii="Times New Roman" w:hAnsi="Times New Roman"/>
          <w:i/>
          <w:sz w:val="20"/>
        </w:rPr>
        <w:t>Origins</w:t>
      </w:r>
      <w:r w:rsidRPr="0044446B">
        <w:rPr>
          <w:rFonts w:ascii="Times New Roman" w:hAnsi="Times New Roman"/>
          <w:sz w:val="20"/>
        </w:rPr>
        <w:t>, p42.</w:t>
      </w:r>
    </w:p>
  </w:footnote>
  <w:footnote w:id="58">
    <w:p w:rsidR="003C5533" w:rsidRPr="0044446B" w:rsidRDefault="003C5533" w:rsidP="00356D58">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r w:rsidRPr="0044446B">
        <w:rPr>
          <w:rFonts w:ascii="Times New Roman" w:hAnsi="Times New Roman"/>
          <w:i/>
          <w:sz w:val="20"/>
        </w:rPr>
        <w:t>British Documents on the Origins of the War, 1898-1914</w:t>
      </w:r>
      <w:r w:rsidRPr="0044446B">
        <w:rPr>
          <w:rFonts w:ascii="Times New Roman" w:hAnsi="Times New Roman"/>
          <w:sz w:val="20"/>
        </w:rPr>
        <w:t xml:space="preserve">, (London: H.M. Stationary Office, 1928), III, Appendix A.  </w:t>
      </w:r>
    </w:p>
  </w:footnote>
  <w:footnote w:id="59">
    <w:p w:rsidR="003C5533" w:rsidRPr="0044446B" w:rsidRDefault="003C5533" w:rsidP="00B92CFB">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w:t>
      </w:r>
      <w:proofErr w:type="spellStart"/>
      <w:r w:rsidRPr="0044446B">
        <w:rPr>
          <w:rFonts w:ascii="Times New Roman" w:hAnsi="Times New Roman"/>
          <w:sz w:val="20"/>
        </w:rPr>
        <w:t>Joll</w:t>
      </w:r>
      <w:proofErr w:type="spellEnd"/>
      <w:r w:rsidRPr="0044446B">
        <w:rPr>
          <w:rFonts w:ascii="Times New Roman" w:hAnsi="Times New Roman"/>
          <w:sz w:val="20"/>
        </w:rPr>
        <w:t xml:space="preserve">, </w:t>
      </w:r>
      <w:r w:rsidRPr="0044446B">
        <w:rPr>
          <w:rFonts w:ascii="Times New Roman" w:hAnsi="Times New Roman"/>
          <w:i/>
          <w:sz w:val="20"/>
        </w:rPr>
        <w:t>Origins</w:t>
      </w:r>
      <w:r w:rsidRPr="0044446B">
        <w:rPr>
          <w:rFonts w:ascii="Times New Roman" w:hAnsi="Times New Roman"/>
          <w:sz w:val="20"/>
        </w:rPr>
        <w:t>, p154.</w:t>
      </w:r>
    </w:p>
  </w:footnote>
  <w:footnote w:id="60">
    <w:p w:rsidR="003C5533" w:rsidRPr="0044446B" w:rsidRDefault="003C5533" w:rsidP="0049082B">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Cohen and Major, </w:t>
      </w:r>
      <w:r w:rsidRPr="0044446B">
        <w:rPr>
          <w:rFonts w:ascii="Times New Roman" w:hAnsi="Times New Roman"/>
          <w:i/>
          <w:sz w:val="20"/>
        </w:rPr>
        <w:t>Quotations</w:t>
      </w:r>
      <w:r w:rsidRPr="0044446B">
        <w:rPr>
          <w:rFonts w:ascii="Times New Roman" w:hAnsi="Times New Roman"/>
          <w:sz w:val="20"/>
        </w:rPr>
        <w:t>, p705.</w:t>
      </w:r>
    </w:p>
  </w:footnote>
  <w:footnote w:id="61">
    <w:p w:rsidR="003C5533" w:rsidRPr="0044446B" w:rsidRDefault="003C5533" w:rsidP="00B92CFB">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July 21, 1911.  Cited in Bentley B. Gilbert, </w:t>
      </w:r>
      <w:r w:rsidRPr="0044446B">
        <w:rPr>
          <w:rFonts w:ascii="Times New Roman" w:hAnsi="Times New Roman"/>
          <w:i/>
          <w:sz w:val="20"/>
        </w:rPr>
        <w:t>David Lloyd George</w:t>
      </w:r>
      <w:r w:rsidRPr="0044446B">
        <w:rPr>
          <w:rFonts w:ascii="Times New Roman" w:hAnsi="Times New Roman"/>
          <w:sz w:val="20"/>
        </w:rPr>
        <w:t>, (</w:t>
      </w:r>
      <w:r w:rsidR="006112AB">
        <w:rPr>
          <w:rFonts w:ascii="Times New Roman" w:hAnsi="Times New Roman"/>
          <w:sz w:val="20"/>
        </w:rPr>
        <w:t xml:space="preserve">B.T. </w:t>
      </w:r>
      <w:proofErr w:type="spellStart"/>
      <w:r w:rsidR="006112AB">
        <w:rPr>
          <w:rFonts w:ascii="Times New Roman" w:hAnsi="Times New Roman"/>
          <w:sz w:val="20"/>
        </w:rPr>
        <w:t>Batsford</w:t>
      </w:r>
      <w:proofErr w:type="spellEnd"/>
      <w:r w:rsidR="006112AB">
        <w:rPr>
          <w:rFonts w:ascii="Times New Roman" w:hAnsi="Times New Roman"/>
          <w:sz w:val="20"/>
        </w:rPr>
        <w:t xml:space="preserve">, </w:t>
      </w:r>
      <w:r w:rsidRPr="0044446B">
        <w:rPr>
          <w:rFonts w:ascii="Times New Roman" w:hAnsi="Times New Roman"/>
          <w:sz w:val="20"/>
        </w:rPr>
        <w:t xml:space="preserve">1987), </w:t>
      </w:r>
      <w:proofErr w:type="gramStart"/>
      <w:r w:rsidRPr="0044446B">
        <w:rPr>
          <w:rFonts w:ascii="Times New Roman" w:hAnsi="Times New Roman"/>
          <w:sz w:val="20"/>
        </w:rPr>
        <w:t>p450</w:t>
      </w:r>
      <w:proofErr w:type="gramEnd"/>
      <w:r w:rsidRPr="0044446B">
        <w:rPr>
          <w:rFonts w:ascii="Times New Roman" w:hAnsi="Times New Roman"/>
          <w:sz w:val="20"/>
        </w:rPr>
        <w:t>.</w:t>
      </w:r>
    </w:p>
  </w:footnote>
  <w:footnote w:id="62">
    <w:p w:rsidR="003C5533" w:rsidRPr="0044446B" w:rsidRDefault="003C5533">
      <w:pPr>
        <w:pStyle w:val="FootnoteText"/>
        <w:rPr>
          <w:rFonts w:ascii="Times New Roman" w:hAnsi="Times New Roman"/>
          <w:i/>
          <w:sz w:val="20"/>
        </w:rPr>
      </w:pPr>
      <w:r w:rsidRPr="0044446B">
        <w:rPr>
          <w:rStyle w:val="FootnoteReference"/>
          <w:rFonts w:ascii="Times New Roman" w:hAnsi="Times New Roman"/>
          <w:sz w:val="20"/>
        </w:rPr>
        <w:footnoteRef/>
      </w:r>
      <w:r w:rsidRPr="0044446B">
        <w:rPr>
          <w:rFonts w:ascii="Times New Roman" w:hAnsi="Times New Roman"/>
          <w:sz w:val="20"/>
        </w:rPr>
        <w:t xml:space="preserve"> By the Moroccan Crisis of 1905-6 the War Office had begun actively planning the landing of a British Expeditionary force on the continent, the first time it had done so in decades.  </w:t>
      </w:r>
      <w:proofErr w:type="spellStart"/>
      <w:r w:rsidRPr="0044446B">
        <w:rPr>
          <w:rFonts w:ascii="Times New Roman" w:hAnsi="Times New Roman"/>
          <w:sz w:val="20"/>
        </w:rPr>
        <w:t>Joll</w:t>
      </w:r>
      <w:proofErr w:type="spellEnd"/>
      <w:r w:rsidRPr="0044446B">
        <w:rPr>
          <w:rFonts w:ascii="Times New Roman" w:hAnsi="Times New Roman"/>
          <w:sz w:val="20"/>
        </w:rPr>
        <w:t xml:space="preserve">, </w:t>
      </w:r>
      <w:r w:rsidRPr="0044446B">
        <w:rPr>
          <w:rFonts w:ascii="Times New Roman" w:hAnsi="Times New Roman"/>
          <w:i/>
          <w:sz w:val="20"/>
        </w:rPr>
        <w:t>Origins</w:t>
      </w:r>
      <w:r w:rsidRPr="0044446B">
        <w:rPr>
          <w:rFonts w:ascii="Times New Roman" w:hAnsi="Times New Roman"/>
          <w:sz w:val="20"/>
        </w:rPr>
        <w:t>, p64.  See also Paul Kennedy (</w:t>
      </w:r>
      <w:proofErr w:type="spellStart"/>
      <w:r w:rsidRPr="0044446B">
        <w:rPr>
          <w:rFonts w:ascii="Times New Roman" w:hAnsi="Times New Roman"/>
          <w:sz w:val="20"/>
        </w:rPr>
        <w:t>ed</w:t>
      </w:r>
      <w:proofErr w:type="spellEnd"/>
      <w:r w:rsidRPr="0044446B">
        <w:rPr>
          <w:rFonts w:ascii="Times New Roman" w:hAnsi="Times New Roman"/>
          <w:sz w:val="20"/>
        </w:rPr>
        <w:t xml:space="preserve">), </w:t>
      </w:r>
      <w:r w:rsidRPr="0044446B">
        <w:rPr>
          <w:rFonts w:ascii="Times New Roman" w:hAnsi="Times New Roman"/>
          <w:i/>
          <w:sz w:val="20"/>
        </w:rPr>
        <w:t>The War Plans of the Great Powers: 1880-1914</w:t>
      </w:r>
      <w:r w:rsidRPr="0044446B">
        <w:rPr>
          <w:rFonts w:ascii="Times New Roman" w:hAnsi="Times New Roman"/>
          <w:sz w:val="20"/>
        </w:rPr>
        <w:t xml:space="preserve">, (London, 1979); and David French, </w:t>
      </w:r>
      <w:r w:rsidRPr="0044446B">
        <w:rPr>
          <w:rFonts w:ascii="Times New Roman" w:hAnsi="Times New Roman"/>
          <w:i/>
          <w:sz w:val="20"/>
        </w:rPr>
        <w:t>British Economic and Strategic Planning: 1905-1915</w:t>
      </w:r>
      <w:r w:rsidRPr="0044446B">
        <w:rPr>
          <w:rFonts w:ascii="Times New Roman" w:hAnsi="Times New Roman"/>
          <w:sz w:val="20"/>
        </w:rPr>
        <w:t>, (London, 1982).</w:t>
      </w:r>
    </w:p>
  </w:footnote>
  <w:footnote w:id="63">
    <w:p w:rsidR="003C5533" w:rsidRPr="0044446B" w:rsidRDefault="003C5533" w:rsidP="00BD02A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Cited in Immanuel </w:t>
      </w:r>
      <w:proofErr w:type="spellStart"/>
      <w:r w:rsidRPr="0044446B">
        <w:rPr>
          <w:rFonts w:ascii="Times New Roman" w:hAnsi="Times New Roman"/>
          <w:sz w:val="20"/>
        </w:rPr>
        <w:t>Geiss</w:t>
      </w:r>
      <w:proofErr w:type="spellEnd"/>
      <w:r w:rsidRPr="0044446B">
        <w:rPr>
          <w:rFonts w:ascii="Times New Roman" w:hAnsi="Times New Roman"/>
          <w:sz w:val="20"/>
        </w:rPr>
        <w:t xml:space="preserve">, </w:t>
      </w:r>
      <w:r w:rsidRPr="0044446B">
        <w:rPr>
          <w:rFonts w:ascii="Times New Roman" w:hAnsi="Times New Roman"/>
          <w:i/>
          <w:sz w:val="20"/>
        </w:rPr>
        <w:t>German Foreign Policy, 1871-1914</w:t>
      </w:r>
      <w:r w:rsidRPr="0044446B">
        <w:rPr>
          <w:rFonts w:ascii="Times New Roman" w:hAnsi="Times New Roman"/>
          <w:sz w:val="20"/>
        </w:rPr>
        <w:t>, (</w:t>
      </w:r>
      <w:r w:rsidR="006112AB">
        <w:rPr>
          <w:rFonts w:ascii="Times New Roman" w:hAnsi="Times New Roman"/>
          <w:sz w:val="20"/>
        </w:rPr>
        <w:t xml:space="preserve">London: </w:t>
      </w:r>
      <w:proofErr w:type="spellStart"/>
      <w:r w:rsidR="006112AB">
        <w:rPr>
          <w:rFonts w:ascii="Times New Roman" w:hAnsi="Times New Roman"/>
          <w:sz w:val="20"/>
        </w:rPr>
        <w:t>Routledge</w:t>
      </w:r>
      <w:proofErr w:type="spellEnd"/>
      <w:r w:rsidR="006112AB">
        <w:rPr>
          <w:rFonts w:ascii="Times New Roman" w:hAnsi="Times New Roman"/>
          <w:sz w:val="20"/>
        </w:rPr>
        <w:t xml:space="preserve"> and Keegan Paul, </w:t>
      </w:r>
      <w:r w:rsidRPr="0044446B">
        <w:rPr>
          <w:rFonts w:ascii="Times New Roman" w:hAnsi="Times New Roman"/>
          <w:sz w:val="20"/>
        </w:rPr>
        <w:t xml:space="preserve">1976), </w:t>
      </w:r>
      <w:proofErr w:type="gramStart"/>
      <w:r w:rsidRPr="0044446B">
        <w:rPr>
          <w:rFonts w:ascii="Times New Roman" w:hAnsi="Times New Roman"/>
          <w:sz w:val="20"/>
        </w:rPr>
        <w:t>p121</w:t>
      </w:r>
      <w:proofErr w:type="gramEnd"/>
      <w:r w:rsidRPr="0044446B">
        <w:rPr>
          <w:rFonts w:ascii="Times New Roman" w:hAnsi="Times New Roman"/>
          <w:sz w:val="20"/>
        </w:rPr>
        <w:t>.</w:t>
      </w:r>
    </w:p>
  </w:footnote>
  <w:footnote w:id="64">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It did not help that the Germans than their army prepared for war with France and Russia while the navy planned for war with England, and that never did the two services coordinate their strategic planning.  </w:t>
      </w:r>
      <w:proofErr w:type="spellStart"/>
      <w:r w:rsidRPr="0044446B">
        <w:rPr>
          <w:rFonts w:ascii="Times New Roman" w:hAnsi="Times New Roman"/>
          <w:sz w:val="20"/>
        </w:rPr>
        <w:t>Joll</w:t>
      </w:r>
      <w:proofErr w:type="spellEnd"/>
      <w:r w:rsidRPr="0044446B">
        <w:rPr>
          <w:rFonts w:ascii="Times New Roman" w:hAnsi="Times New Roman"/>
          <w:sz w:val="20"/>
        </w:rPr>
        <w:t xml:space="preserve">, </w:t>
      </w:r>
      <w:r w:rsidRPr="0044446B">
        <w:rPr>
          <w:rFonts w:ascii="Times New Roman" w:hAnsi="Times New Roman"/>
          <w:i/>
          <w:sz w:val="20"/>
        </w:rPr>
        <w:t>Origins</w:t>
      </w:r>
      <w:r w:rsidRPr="0044446B">
        <w:rPr>
          <w:rFonts w:ascii="Times New Roman" w:hAnsi="Times New Roman"/>
          <w:sz w:val="20"/>
        </w:rPr>
        <w:t>, p61.</w:t>
      </w:r>
    </w:p>
  </w:footnote>
  <w:footnote w:id="65">
    <w:p w:rsidR="003C5533" w:rsidRPr="0044446B" w:rsidRDefault="003C5533" w:rsidP="00E93BA5">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Cited in </w:t>
      </w:r>
      <w:r w:rsidRPr="0044446B">
        <w:rPr>
          <w:rFonts w:ascii="Times New Roman" w:hAnsi="Times New Roman"/>
          <w:sz w:val="20"/>
          <w:lang w:eastAsia="ja-JP"/>
        </w:rPr>
        <w:t xml:space="preserve">Gerhard Ritter, </w:t>
      </w:r>
      <w:r w:rsidRPr="0044446B">
        <w:rPr>
          <w:rFonts w:ascii="Times New Roman" w:hAnsi="Times New Roman"/>
          <w:i/>
          <w:sz w:val="20"/>
          <w:lang w:eastAsia="ja-JP"/>
        </w:rPr>
        <w:t>The Sword and the Scepter</w:t>
      </w:r>
      <w:r w:rsidRPr="0044446B">
        <w:rPr>
          <w:rFonts w:ascii="Times New Roman" w:hAnsi="Times New Roman"/>
          <w:sz w:val="20"/>
        </w:rPr>
        <w:t xml:space="preserve">, </w:t>
      </w:r>
      <w:proofErr w:type="gramStart"/>
      <w:r w:rsidRPr="0044446B">
        <w:rPr>
          <w:rFonts w:ascii="Times New Roman" w:hAnsi="Times New Roman"/>
          <w:sz w:val="20"/>
        </w:rPr>
        <w:t>p116</w:t>
      </w:r>
      <w:proofErr w:type="gramEnd"/>
      <w:r w:rsidRPr="0044446B">
        <w:rPr>
          <w:rFonts w:ascii="Times New Roman" w:hAnsi="Times New Roman"/>
          <w:sz w:val="20"/>
        </w:rPr>
        <w:t>.</w:t>
      </w:r>
    </w:p>
  </w:footnote>
  <w:footnote w:id="66">
    <w:p w:rsidR="003C5533" w:rsidRPr="0044446B" w:rsidRDefault="003C5533">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See Ferguson, </w:t>
      </w:r>
      <w:r w:rsidRPr="0044446B">
        <w:rPr>
          <w:rFonts w:ascii="Times New Roman" w:hAnsi="Times New Roman"/>
          <w:i/>
          <w:sz w:val="20"/>
        </w:rPr>
        <w:t>Pity</w:t>
      </w:r>
      <w:r w:rsidRPr="0044446B">
        <w:rPr>
          <w:rFonts w:ascii="Times New Roman" w:hAnsi="Times New Roman"/>
          <w:sz w:val="20"/>
        </w:rPr>
        <w:t>, p84.</w:t>
      </w:r>
    </w:p>
  </w:footnote>
  <w:footnote w:id="67">
    <w:p w:rsidR="003C5533" w:rsidRPr="007F5BDB" w:rsidRDefault="003C5533" w:rsidP="008221F5">
      <w:pPr>
        <w:pStyle w:val="FootnoteText"/>
        <w:rPr>
          <w:rFonts w:ascii="Times New Roman" w:hAnsi="Times New Roman"/>
          <w:sz w:val="20"/>
        </w:rPr>
      </w:pPr>
      <w:r w:rsidRPr="0044446B">
        <w:rPr>
          <w:rStyle w:val="FootnoteReference"/>
          <w:rFonts w:ascii="Times New Roman" w:hAnsi="Times New Roman"/>
          <w:sz w:val="20"/>
        </w:rPr>
        <w:footnoteRef/>
      </w:r>
      <w:r w:rsidRPr="0044446B">
        <w:rPr>
          <w:rFonts w:ascii="Times New Roman" w:hAnsi="Times New Roman"/>
          <w:sz w:val="20"/>
        </w:rPr>
        <w:t xml:space="preserve"> Cited in </w:t>
      </w:r>
      <w:proofErr w:type="spellStart"/>
      <w:r w:rsidRPr="0044446B">
        <w:rPr>
          <w:rFonts w:ascii="Times New Roman" w:hAnsi="Times New Roman"/>
          <w:sz w:val="20"/>
        </w:rPr>
        <w:t>Remak</w:t>
      </w:r>
      <w:proofErr w:type="spellEnd"/>
      <w:r w:rsidRPr="0044446B">
        <w:rPr>
          <w:rFonts w:ascii="Times New Roman" w:hAnsi="Times New Roman"/>
          <w:sz w:val="20"/>
        </w:rPr>
        <w:t xml:space="preserve">, </w:t>
      </w:r>
      <w:r w:rsidRPr="0044446B">
        <w:rPr>
          <w:rFonts w:ascii="Times New Roman" w:hAnsi="Times New Roman"/>
          <w:i/>
          <w:sz w:val="20"/>
        </w:rPr>
        <w:t>Origins</w:t>
      </w:r>
      <w:r w:rsidRPr="0044446B">
        <w:rPr>
          <w:rFonts w:ascii="Times New Roman" w:hAnsi="Times New Roman"/>
          <w:sz w:val="20"/>
        </w:rPr>
        <w:t xml:space="preserve">, </w:t>
      </w:r>
      <w:proofErr w:type="gramStart"/>
      <w:r w:rsidRPr="0044446B">
        <w:rPr>
          <w:rFonts w:ascii="Times New Roman" w:hAnsi="Times New Roman"/>
          <w:sz w:val="20"/>
        </w:rPr>
        <w:t>p84</w:t>
      </w:r>
      <w:proofErr w:type="gramEnd"/>
      <w:r w:rsidRPr="0044446B">
        <w:rPr>
          <w:rFonts w:ascii="Times New Roman" w:hAnsi="Times New Roman"/>
          <w:sz w:val="20"/>
        </w:rPr>
        <w:t>.  Reading these articles the Kaiser responded “They are all mad in England, and people seem to think that I am standing here with my battle axe behind my back ready to fall upon them at a moment.” (</w:t>
      </w:r>
      <w:proofErr w:type="gramStart"/>
      <w:r w:rsidRPr="0044446B">
        <w:rPr>
          <w:rFonts w:ascii="Times New Roman" w:hAnsi="Times New Roman"/>
          <w:sz w:val="20"/>
        </w:rPr>
        <w:t>p85</w:t>
      </w:r>
      <w:proofErr w:type="gramEnd"/>
      <w:r w:rsidRPr="0044446B">
        <w:rPr>
          <w:rFonts w:ascii="Times New Roman" w:hAnsi="Times New Roman"/>
          <w:sz w:val="20"/>
        </w:rPr>
        <w:t>).</w:t>
      </w:r>
      <w:r>
        <w:rPr>
          <w:rFonts w:ascii="Times New Roman" w:hAnsi="Times New Roman"/>
          <w:sz w:val="20"/>
        </w:rPr>
        <w:t xml:space="preserve">  It should be noted that the </w:t>
      </w:r>
      <w:r>
        <w:rPr>
          <w:rFonts w:ascii="Times New Roman" w:hAnsi="Times New Roman"/>
          <w:i/>
          <w:sz w:val="20"/>
        </w:rPr>
        <w:t>Daily Mail</w:t>
      </w:r>
      <w:r>
        <w:rPr>
          <w:rFonts w:ascii="Times New Roman" w:hAnsi="Times New Roman"/>
          <w:sz w:val="20"/>
        </w:rPr>
        <w:t xml:space="preserve"> was, in 1914, Britain’s second largest-circulating newspaper.  </w:t>
      </w:r>
      <w:proofErr w:type="gramStart"/>
      <w:r>
        <w:rPr>
          <w:rFonts w:ascii="Times New Roman" w:hAnsi="Times New Roman"/>
          <w:sz w:val="20"/>
        </w:rPr>
        <w:t xml:space="preserve">Data from Ferguson, </w:t>
      </w:r>
      <w:r>
        <w:rPr>
          <w:rFonts w:ascii="Times New Roman" w:hAnsi="Times New Roman"/>
          <w:i/>
          <w:sz w:val="20"/>
        </w:rPr>
        <w:t>Pity</w:t>
      </w:r>
      <w:r>
        <w:rPr>
          <w:rFonts w:ascii="Times New Roman" w:hAnsi="Times New Roman"/>
          <w:sz w:val="20"/>
        </w:rPr>
        <w:t>, p243.</w:t>
      </w:r>
      <w:proofErr w:type="gramEnd"/>
      <w:r>
        <w:rPr>
          <w:rFonts w:ascii="Times New Roman" w:hAnsi="Times New Roman"/>
          <w:sz w:val="20"/>
        </w:rPr>
        <w:t xml:space="preserve">  See also John M. McEwen, “The National Press during the First World War: Ownership and Circulation,” </w:t>
      </w:r>
      <w:r>
        <w:rPr>
          <w:rFonts w:ascii="Times New Roman" w:hAnsi="Times New Roman"/>
          <w:i/>
          <w:sz w:val="20"/>
        </w:rPr>
        <w:t>Journal of Contemporary History</w:t>
      </w:r>
      <w:r>
        <w:rPr>
          <w:rFonts w:ascii="Times New Roman" w:hAnsi="Times New Roman"/>
          <w:sz w:val="20"/>
        </w:rPr>
        <w:t>, (1983).</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2EA0"/>
    <w:multiLevelType w:val="hybridMultilevel"/>
    <w:tmpl w:val="B928B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A4039"/>
    <w:rsid w:val="00001A03"/>
    <w:rsid w:val="000253D0"/>
    <w:rsid w:val="000311A1"/>
    <w:rsid w:val="000339DD"/>
    <w:rsid w:val="00037B49"/>
    <w:rsid w:val="00041707"/>
    <w:rsid w:val="00042888"/>
    <w:rsid w:val="00056F0B"/>
    <w:rsid w:val="00075E08"/>
    <w:rsid w:val="00080195"/>
    <w:rsid w:val="00081015"/>
    <w:rsid w:val="000D2743"/>
    <w:rsid w:val="000D4F9D"/>
    <w:rsid w:val="000D67FD"/>
    <w:rsid w:val="000E0D12"/>
    <w:rsid w:val="000E37F9"/>
    <w:rsid w:val="000E453D"/>
    <w:rsid w:val="000E5B10"/>
    <w:rsid w:val="00100396"/>
    <w:rsid w:val="00107894"/>
    <w:rsid w:val="00115F36"/>
    <w:rsid w:val="00127A63"/>
    <w:rsid w:val="00146EEA"/>
    <w:rsid w:val="00151A4D"/>
    <w:rsid w:val="0015519A"/>
    <w:rsid w:val="001608D2"/>
    <w:rsid w:val="00162B88"/>
    <w:rsid w:val="00184BE0"/>
    <w:rsid w:val="001A116D"/>
    <w:rsid w:val="001D12B3"/>
    <w:rsid w:val="001E271C"/>
    <w:rsid w:val="001E4ADA"/>
    <w:rsid w:val="001F1A1A"/>
    <w:rsid w:val="00212FFB"/>
    <w:rsid w:val="00222A89"/>
    <w:rsid w:val="00226224"/>
    <w:rsid w:val="00227AE9"/>
    <w:rsid w:val="002400B6"/>
    <w:rsid w:val="00240B7E"/>
    <w:rsid w:val="002437A1"/>
    <w:rsid w:val="00251EF8"/>
    <w:rsid w:val="00256002"/>
    <w:rsid w:val="00263825"/>
    <w:rsid w:val="002679B3"/>
    <w:rsid w:val="00281ED6"/>
    <w:rsid w:val="0028563D"/>
    <w:rsid w:val="00285A9F"/>
    <w:rsid w:val="00291B77"/>
    <w:rsid w:val="002A05BC"/>
    <w:rsid w:val="002B5348"/>
    <w:rsid w:val="002B74F4"/>
    <w:rsid w:val="002E4BA4"/>
    <w:rsid w:val="0030752E"/>
    <w:rsid w:val="003222FE"/>
    <w:rsid w:val="003500E8"/>
    <w:rsid w:val="00351D06"/>
    <w:rsid w:val="00355AC0"/>
    <w:rsid w:val="00356D58"/>
    <w:rsid w:val="00362549"/>
    <w:rsid w:val="00393CD0"/>
    <w:rsid w:val="003A1F4A"/>
    <w:rsid w:val="003A6F33"/>
    <w:rsid w:val="003B0129"/>
    <w:rsid w:val="003C18F9"/>
    <w:rsid w:val="003C48AC"/>
    <w:rsid w:val="003C5533"/>
    <w:rsid w:val="003D1CC5"/>
    <w:rsid w:val="003E0A84"/>
    <w:rsid w:val="003E3D89"/>
    <w:rsid w:val="003F1DB0"/>
    <w:rsid w:val="004144DB"/>
    <w:rsid w:val="0042634F"/>
    <w:rsid w:val="00440E25"/>
    <w:rsid w:val="004416A5"/>
    <w:rsid w:val="0044446B"/>
    <w:rsid w:val="0044721A"/>
    <w:rsid w:val="00454B73"/>
    <w:rsid w:val="004646E4"/>
    <w:rsid w:val="0046747A"/>
    <w:rsid w:val="00482CC1"/>
    <w:rsid w:val="0048644B"/>
    <w:rsid w:val="0049082B"/>
    <w:rsid w:val="00492294"/>
    <w:rsid w:val="00493D0B"/>
    <w:rsid w:val="004A3C2B"/>
    <w:rsid w:val="004A6AE0"/>
    <w:rsid w:val="004B6D88"/>
    <w:rsid w:val="004D09C3"/>
    <w:rsid w:val="004D25EC"/>
    <w:rsid w:val="004D3EFD"/>
    <w:rsid w:val="004E3D84"/>
    <w:rsid w:val="004E4332"/>
    <w:rsid w:val="004E7BE8"/>
    <w:rsid w:val="00501A13"/>
    <w:rsid w:val="00501D45"/>
    <w:rsid w:val="00513768"/>
    <w:rsid w:val="00513DE9"/>
    <w:rsid w:val="00533C22"/>
    <w:rsid w:val="00535C53"/>
    <w:rsid w:val="005515B0"/>
    <w:rsid w:val="00555B1E"/>
    <w:rsid w:val="00562ECB"/>
    <w:rsid w:val="00591FF6"/>
    <w:rsid w:val="005A4039"/>
    <w:rsid w:val="005C0446"/>
    <w:rsid w:val="005D4D28"/>
    <w:rsid w:val="005F2450"/>
    <w:rsid w:val="005F6C32"/>
    <w:rsid w:val="005F77DA"/>
    <w:rsid w:val="00602C4A"/>
    <w:rsid w:val="00610226"/>
    <w:rsid w:val="006112AB"/>
    <w:rsid w:val="00624764"/>
    <w:rsid w:val="00626A8B"/>
    <w:rsid w:val="006322AC"/>
    <w:rsid w:val="00635740"/>
    <w:rsid w:val="0063688B"/>
    <w:rsid w:val="00660D6A"/>
    <w:rsid w:val="00677323"/>
    <w:rsid w:val="006842A0"/>
    <w:rsid w:val="00684F9D"/>
    <w:rsid w:val="00685EC6"/>
    <w:rsid w:val="006959DE"/>
    <w:rsid w:val="006D0E48"/>
    <w:rsid w:val="006E6477"/>
    <w:rsid w:val="006F69E1"/>
    <w:rsid w:val="007156C1"/>
    <w:rsid w:val="0072275B"/>
    <w:rsid w:val="0072388E"/>
    <w:rsid w:val="00732759"/>
    <w:rsid w:val="00733040"/>
    <w:rsid w:val="00755FA4"/>
    <w:rsid w:val="007927AF"/>
    <w:rsid w:val="007B1508"/>
    <w:rsid w:val="007B7087"/>
    <w:rsid w:val="007C6781"/>
    <w:rsid w:val="007D262F"/>
    <w:rsid w:val="007F4312"/>
    <w:rsid w:val="007F5BDB"/>
    <w:rsid w:val="00803C79"/>
    <w:rsid w:val="008221F5"/>
    <w:rsid w:val="00822216"/>
    <w:rsid w:val="008222F8"/>
    <w:rsid w:val="008315A6"/>
    <w:rsid w:val="008335D8"/>
    <w:rsid w:val="008401FB"/>
    <w:rsid w:val="00841860"/>
    <w:rsid w:val="00851B87"/>
    <w:rsid w:val="00856C10"/>
    <w:rsid w:val="00860317"/>
    <w:rsid w:val="008739C6"/>
    <w:rsid w:val="008777FF"/>
    <w:rsid w:val="00886002"/>
    <w:rsid w:val="0089409B"/>
    <w:rsid w:val="008B23B8"/>
    <w:rsid w:val="008B26A1"/>
    <w:rsid w:val="008B4EBA"/>
    <w:rsid w:val="008B553D"/>
    <w:rsid w:val="008D3C54"/>
    <w:rsid w:val="008E73B3"/>
    <w:rsid w:val="008F0A46"/>
    <w:rsid w:val="008F4854"/>
    <w:rsid w:val="00905098"/>
    <w:rsid w:val="009218C1"/>
    <w:rsid w:val="00924209"/>
    <w:rsid w:val="00927861"/>
    <w:rsid w:val="00931476"/>
    <w:rsid w:val="009429F2"/>
    <w:rsid w:val="009557A0"/>
    <w:rsid w:val="00957268"/>
    <w:rsid w:val="0096298A"/>
    <w:rsid w:val="009633CE"/>
    <w:rsid w:val="00965CF8"/>
    <w:rsid w:val="009741FE"/>
    <w:rsid w:val="00983101"/>
    <w:rsid w:val="009A39FE"/>
    <w:rsid w:val="009A3F70"/>
    <w:rsid w:val="009B1A83"/>
    <w:rsid w:val="009B69F3"/>
    <w:rsid w:val="009F1FD6"/>
    <w:rsid w:val="00A04DA7"/>
    <w:rsid w:val="00A132F6"/>
    <w:rsid w:val="00A17CB7"/>
    <w:rsid w:val="00A40146"/>
    <w:rsid w:val="00A51250"/>
    <w:rsid w:val="00A53B71"/>
    <w:rsid w:val="00A61E1E"/>
    <w:rsid w:val="00A7129F"/>
    <w:rsid w:val="00A77F35"/>
    <w:rsid w:val="00A837B0"/>
    <w:rsid w:val="00A87A1F"/>
    <w:rsid w:val="00AA6909"/>
    <w:rsid w:val="00AB7738"/>
    <w:rsid w:val="00AB797A"/>
    <w:rsid w:val="00AC16A1"/>
    <w:rsid w:val="00AE4184"/>
    <w:rsid w:val="00AF06C6"/>
    <w:rsid w:val="00AF0EEA"/>
    <w:rsid w:val="00AF1736"/>
    <w:rsid w:val="00AF4EAF"/>
    <w:rsid w:val="00AF6877"/>
    <w:rsid w:val="00B01FF1"/>
    <w:rsid w:val="00B1309C"/>
    <w:rsid w:val="00B257DD"/>
    <w:rsid w:val="00B424A2"/>
    <w:rsid w:val="00B45290"/>
    <w:rsid w:val="00B55080"/>
    <w:rsid w:val="00B7001B"/>
    <w:rsid w:val="00B7336B"/>
    <w:rsid w:val="00B870F6"/>
    <w:rsid w:val="00B92CFB"/>
    <w:rsid w:val="00BB751C"/>
    <w:rsid w:val="00BD02A3"/>
    <w:rsid w:val="00BE2195"/>
    <w:rsid w:val="00BE42D2"/>
    <w:rsid w:val="00BF5C1E"/>
    <w:rsid w:val="00C03B41"/>
    <w:rsid w:val="00C07C2E"/>
    <w:rsid w:val="00C1493C"/>
    <w:rsid w:val="00C1569E"/>
    <w:rsid w:val="00C219F8"/>
    <w:rsid w:val="00C22AEA"/>
    <w:rsid w:val="00C27A56"/>
    <w:rsid w:val="00C44DCD"/>
    <w:rsid w:val="00C56E61"/>
    <w:rsid w:val="00C62C2D"/>
    <w:rsid w:val="00C70432"/>
    <w:rsid w:val="00C85F10"/>
    <w:rsid w:val="00C8712C"/>
    <w:rsid w:val="00C90C3A"/>
    <w:rsid w:val="00CA08CB"/>
    <w:rsid w:val="00CB58BB"/>
    <w:rsid w:val="00CB7766"/>
    <w:rsid w:val="00CC3A19"/>
    <w:rsid w:val="00CD3EF6"/>
    <w:rsid w:val="00CD7ED1"/>
    <w:rsid w:val="00CF0389"/>
    <w:rsid w:val="00D049FF"/>
    <w:rsid w:val="00D05D9A"/>
    <w:rsid w:val="00D11B01"/>
    <w:rsid w:val="00D15948"/>
    <w:rsid w:val="00D16B44"/>
    <w:rsid w:val="00D20CF3"/>
    <w:rsid w:val="00D2259C"/>
    <w:rsid w:val="00D45A94"/>
    <w:rsid w:val="00D656DA"/>
    <w:rsid w:val="00D66AF2"/>
    <w:rsid w:val="00D916B4"/>
    <w:rsid w:val="00D94A2F"/>
    <w:rsid w:val="00DA1DC5"/>
    <w:rsid w:val="00DB757E"/>
    <w:rsid w:val="00DC2768"/>
    <w:rsid w:val="00DC450B"/>
    <w:rsid w:val="00DC51F8"/>
    <w:rsid w:val="00DE216C"/>
    <w:rsid w:val="00DF0A78"/>
    <w:rsid w:val="00DF73EF"/>
    <w:rsid w:val="00E04209"/>
    <w:rsid w:val="00E04B14"/>
    <w:rsid w:val="00E07C18"/>
    <w:rsid w:val="00E16A90"/>
    <w:rsid w:val="00E238B5"/>
    <w:rsid w:val="00E246F2"/>
    <w:rsid w:val="00E35935"/>
    <w:rsid w:val="00E40CE1"/>
    <w:rsid w:val="00E46AD2"/>
    <w:rsid w:val="00E512FD"/>
    <w:rsid w:val="00E53B20"/>
    <w:rsid w:val="00E77038"/>
    <w:rsid w:val="00E93BA5"/>
    <w:rsid w:val="00E95C48"/>
    <w:rsid w:val="00EA40D3"/>
    <w:rsid w:val="00EB03AC"/>
    <w:rsid w:val="00ED3BAA"/>
    <w:rsid w:val="00ED63BE"/>
    <w:rsid w:val="00ED6590"/>
    <w:rsid w:val="00EF1442"/>
    <w:rsid w:val="00EF6212"/>
    <w:rsid w:val="00F0628C"/>
    <w:rsid w:val="00F12267"/>
    <w:rsid w:val="00F17049"/>
    <w:rsid w:val="00F202C7"/>
    <w:rsid w:val="00F23AE6"/>
    <w:rsid w:val="00F532AE"/>
    <w:rsid w:val="00F75474"/>
    <w:rsid w:val="00F83057"/>
    <w:rsid w:val="00FA737D"/>
    <w:rsid w:val="00FB322B"/>
    <w:rsid w:val="00FC4A98"/>
    <w:rsid w:val="00FD62FE"/>
    <w:rsid w:val="00FD7C60"/>
    <w:rsid w:val="00FE41DA"/>
    <w:rsid w:val="00FE6DF0"/>
    <w:rsid w:val="00FF09A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A50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D656DA"/>
    <w:rPr>
      <w:rFonts w:ascii="Lucida Grande" w:hAnsi="Lucida Grande"/>
      <w:sz w:val="18"/>
      <w:szCs w:val="18"/>
    </w:rPr>
  </w:style>
  <w:style w:type="character" w:customStyle="1" w:styleId="BalloonTextChar">
    <w:name w:val="Balloon Text Char"/>
    <w:basedOn w:val="DefaultParagraphFont"/>
    <w:link w:val="BalloonText"/>
    <w:uiPriority w:val="99"/>
    <w:semiHidden/>
    <w:rsid w:val="00F107EE"/>
    <w:rPr>
      <w:rFonts w:ascii="Lucida Grande" w:hAnsi="Lucida Grande"/>
      <w:sz w:val="18"/>
      <w:szCs w:val="1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1 Char"/>
    <w:basedOn w:val="Normal"/>
    <w:link w:val="FootnoteTextChar"/>
    <w:unhideWhenUsed/>
    <w:rsid w:val="005A4039"/>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1 Char Char"/>
    <w:basedOn w:val="DefaultParagraphFont"/>
    <w:link w:val="FootnoteText"/>
    <w:rsid w:val="005A4039"/>
    <w:rPr>
      <w:sz w:val="24"/>
      <w:szCs w:val="24"/>
    </w:rPr>
  </w:style>
  <w:style w:type="character" w:styleId="FootnoteReference">
    <w:name w:val="footnote reference"/>
    <w:basedOn w:val="DefaultParagraphFont"/>
    <w:unhideWhenUsed/>
    <w:rsid w:val="005A4039"/>
    <w:rPr>
      <w:vertAlign w:val="superscript"/>
    </w:rPr>
  </w:style>
  <w:style w:type="paragraph" w:styleId="ListParagraph">
    <w:name w:val="List Paragraph"/>
    <w:basedOn w:val="Normal"/>
    <w:uiPriority w:val="34"/>
    <w:qFormat/>
    <w:rsid w:val="00DA1DC5"/>
    <w:pPr>
      <w:ind w:left="720"/>
      <w:contextualSpacing/>
    </w:pPr>
  </w:style>
  <w:style w:type="character" w:styleId="HTMLDefinition">
    <w:name w:val="HTML Definition"/>
    <w:rsid w:val="00DA1DC5"/>
    <w:rPr>
      <w:vertAlign w:val="superscript"/>
    </w:rPr>
  </w:style>
  <w:style w:type="character" w:customStyle="1" w:styleId="FootnoteCharacters">
    <w:name w:val="Footnote Characters"/>
    <w:basedOn w:val="DefaultParagraphFont"/>
    <w:rsid w:val="00924209"/>
    <w:rPr>
      <w:vertAlign w:val="superscript"/>
    </w:rPr>
  </w:style>
  <w:style w:type="table" w:styleId="TableGrid">
    <w:name w:val="Table Grid"/>
    <w:basedOn w:val="TableNormal"/>
    <w:uiPriority w:val="59"/>
    <w:rsid w:val="000311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C07C2E"/>
    <w:rPr>
      <w:color w:val="0000FF"/>
      <w:u w:val="single"/>
    </w:rPr>
  </w:style>
  <w:style w:type="character" w:customStyle="1" w:styleId="BalloonTextChar1">
    <w:name w:val="Balloon Text Char1"/>
    <w:basedOn w:val="DefaultParagraphFont"/>
    <w:link w:val="BalloonText"/>
    <w:rsid w:val="00D656D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ggdc.net/Maddis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aviationweek.com/aw/generic/story_generic.jsp?channel=dti&amp;id=news/dti/2011/01/01/DT_01_01_2011_p71-272520.xml" TargetMode="External"/><Relationship Id="rId4" Type="http://schemas.openxmlformats.org/officeDocument/2006/relationships/hyperlink" Target="http://www.economist.com/blogs/banyan/2011/03/chinas_foreign_policy" TargetMode="External"/><Relationship Id="rId5" Type="http://schemas.openxmlformats.org/officeDocument/2006/relationships/hyperlink" Target="http://milexdata.sipri.org/" TargetMode="External"/><Relationship Id="rId6" Type="http://schemas.openxmlformats.org/officeDocument/2006/relationships/hyperlink" Target="http://www.nytimes.com/2005/04/17/international/asia/17china.html" TargetMode="External"/><Relationship Id="rId7" Type="http://schemas.openxmlformats.org/officeDocument/2006/relationships/hyperlink" Target="http://news.bbc.co.uk/2/hi/asia-pacific/3541380.stm" TargetMode="External"/><Relationship Id="rId8" Type="http://schemas.openxmlformats.org/officeDocument/2006/relationships/hyperlink" Target="http://www.washingtonpost.com/wp-dyn/content/article/2008/03/23/AR2008032301595.html" TargetMode="External"/><Relationship Id="rId1" Type="http://schemas.openxmlformats.org/officeDocument/2006/relationships/hyperlink" Target="http://news.bbc.co.uk/2/hi/asia-pacific/3105948.stm" TargetMode="External"/><Relationship Id="rId2" Type="http://schemas.openxmlformats.org/officeDocument/2006/relationships/hyperlink" Target="http://www.guardian.co.uk/world/2011/jan/11/development-china-stealth-fighter-j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1371</TotalTime>
  <Pages>10</Pages>
  <Words>3235</Words>
  <Characters>18443</Characters>
  <Application>Microsoft Macintosh Word</Application>
  <DocSecurity>0</DocSecurity>
  <Lines>153</Lines>
  <Paragraphs>36</Paragraphs>
  <ScaleCrop>false</ScaleCrop>
  <Company>Dalhousie University</Company>
  <LinksUpToDate>false</LinksUpToDate>
  <CharactersWithSpaces>22649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Hoque</dc:creator>
  <cp:keywords/>
  <cp:lastModifiedBy>Sabrina Hoque</cp:lastModifiedBy>
  <cp:revision>181</cp:revision>
  <cp:lastPrinted>2011-06-23T03:56:00Z</cp:lastPrinted>
  <dcterms:created xsi:type="dcterms:W3CDTF">2011-05-08T19:56:00Z</dcterms:created>
  <dcterms:modified xsi:type="dcterms:W3CDTF">2011-09-23T03:47:00Z</dcterms:modified>
</cp:coreProperties>
</file>